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3C" w:rsidRDefault="00B705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80003C" w:rsidRDefault="00B705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БОГАТЫРЕВСКОГО СЕЛЬСОВЕТА</w:t>
      </w:r>
    </w:p>
    <w:p w:rsidR="0080003C" w:rsidRDefault="00B705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80003C" w:rsidRDefault="0080003C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80003C" w:rsidRDefault="00B70517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80003C" w:rsidRDefault="0080003C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80003C" w:rsidRDefault="00B70517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07 февраля 2023 г.  № 2</w:t>
      </w:r>
      <w:r w:rsidR="006D2C1B">
        <w:rPr>
          <w:rFonts w:ascii="Arial" w:hAnsi="Arial" w:cs="Arial"/>
          <w:b/>
          <w:sz w:val="32"/>
          <w:szCs w:val="32"/>
        </w:rPr>
        <w:t>3</w:t>
      </w:r>
    </w:p>
    <w:p w:rsidR="0080003C" w:rsidRDefault="00B705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</w:t>
      </w:r>
    </w:p>
    <w:p w:rsidR="0080003C" w:rsidRDefault="00B705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передаче  Ревизионной комиссии Горшеченского района Курской области  полномочий 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контрольно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счетного органа муниципального образования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Богатыревский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 Горшеченского района</w:t>
      </w:r>
    </w:p>
    <w:p w:rsidR="0080003C" w:rsidRDefault="008000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003C" w:rsidRDefault="00B7051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исполнения полномочий контрольно-счетного органа муниципального  образования 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Богатыревский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 Горшеченского района   Курской области, руководствуясь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 октября 2003 № 131-ФЗ «Об общих принципах организации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Собрание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Богатыревского сельсовета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решило:</w:t>
      </w:r>
    </w:p>
    <w:p w:rsidR="0080003C" w:rsidRDefault="00B70517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Передать Ревизионной комиссии Горшеченского района Курской области полномочия контрольно-счетного органа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Богатыревский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по осуществлению внешнего муниципального финансового контроля.</w:t>
      </w:r>
    </w:p>
    <w:p w:rsidR="0080003C" w:rsidRDefault="00B70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Заключить с Представительным Собранием Горшеченского района Курской области и Ревизионной комиссией Горшеченского района Курской области Соглашение о передаче Ревизионной комиссии Горшеченского района Курской области полномочий контрольно-счетного органа муниципального образования «Богатыревский сельсовет» по осуществлению внешнего муниципального финансового контроля. </w:t>
      </w:r>
    </w:p>
    <w:p w:rsidR="0080003C" w:rsidRDefault="00B705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Порядок расчета межбюджетных трансфертов на исполнение переданных полномочий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осуществлению внешнего муниципального финансового контроля согласно приложению. </w:t>
      </w:r>
    </w:p>
    <w:p w:rsidR="0080003C" w:rsidRDefault="00B705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Признать утратившим силу р</w:t>
      </w:r>
      <w:r w:rsidR="0036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ешение собрания депутатов  от 28 февраля 2022г  № 141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передаче ревизионной комиссии Горшеченского района Курской области полномочий контрольно-счетного органа муниципальн</w:t>
      </w:r>
      <w:r w:rsidR="0036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 образования </w:t>
      </w:r>
      <w:proofErr w:type="spellStart"/>
      <w:r w:rsidR="0036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Богатыревский</w:t>
      </w:r>
      <w:proofErr w:type="spellEnd"/>
      <w:r w:rsidR="0036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сельсовет».</w:t>
      </w:r>
    </w:p>
    <w:p w:rsidR="0080003C" w:rsidRDefault="00B70517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подписания  и подлежит  размещению на  официальном  с</w:t>
      </w:r>
      <w:r w:rsidR="00365A6B">
        <w:rPr>
          <w:rFonts w:ascii="Arial" w:eastAsia="Times New Roman" w:hAnsi="Arial" w:cs="Arial"/>
          <w:sz w:val="24"/>
          <w:szCs w:val="24"/>
          <w:lang w:eastAsia="ru-RU"/>
        </w:rPr>
        <w:t>айте  Администрации   Богатыре</w:t>
      </w:r>
      <w:r>
        <w:rPr>
          <w:rFonts w:ascii="Arial" w:eastAsia="Times New Roman" w:hAnsi="Arial" w:cs="Arial"/>
          <w:sz w:val="24"/>
          <w:szCs w:val="24"/>
          <w:lang w:eastAsia="ru-RU"/>
        </w:rPr>
        <w:t>вского сельсовета  Горшеченского района  Курской области.</w:t>
      </w:r>
    </w:p>
    <w:p w:rsidR="0080003C" w:rsidRDefault="0080003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0003C" w:rsidRDefault="00B705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Председатель Собрания депутатов</w:t>
      </w:r>
    </w:p>
    <w:p w:rsidR="0080003C" w:rsidRDefault="00365A6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Богатыре</w:t>
      </w:r>
      <w:r w:rsidR="00B70517">
        <w:rPr>
          <w:rFonts w:ascii="Arial" w:eastAsia="Calibri" w:hAnsi="Arial" w:cs="Arial"/>
          <w:b/>
          <w:sz w:val="24"/>
          <w:szCs w:val="24"/>
        </w:rPr>
        <w:t xml:space="preserve">вского сельсовета </w:t>
      </w:r>
    </w:p>
    <w:p w:rsidR="0080003C" w:rsidRDefault="00B705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Горшеченского района                                                  </w:t>
      </w:r>
      <w:r w:rsidR="00365A6B">
        <w:rPr>
          <w:rFonts w:ascii="Arial" w:eastAsia="Calibri" w:hAnsi="Arial" w:cs="Arial"/>
          <w:b/>
          <w:sz w:val="24"/>
          <w:szCs w:val="24"/>
        </w:rPr>
        <w:t xml:space="preserve">                   А.В. Соколова</w:t>
      </w:r>
    </w:p>
    <w:p w:rsidR="0080003C" w:rsidRDefault="0080003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0003C" w:rsidRDefault="00365A6B">
      <w:pPr>
        <w:pStyle w:val="aa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Глава Богатыре</w:t>
      </w:r>
      <w:r w:rsidR="00B70517">
        <w:rPr>
          <w:rFonts w:ascii="Arial" w:eastAsia="Calibri" w:hAnsi="Arial" w:cs="Arial"/>
          <w:b/>
          <w:sz w:val="24"/>
          <w:szCs w:val="24"/>
        </w:rPr>
        <w:t xml:space="preserve">вского сельсовета </w:t>
      </w:r>
    </w:p>
    <w:p w:rsidR="0080003C" w:rsidRDefault="00B705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Горшеченского района                                                                  </w:t>
      </w:r>
      <w:r w:rsidR="00365A6B">
        <w:rPr>
          <w:rFonts w:ascii="Arial" w:eastAsia="Calibri" w:hAnsi="Arial" w:cs="Arial"/>
          <w:b/>
          <w:sz w:val="24"/>
          <w:szCs w:val="24"/>
          <w:lang w:eastAsia="ru-RU"/>
        </w:rPr>
        <w:t xml:space="preserve">С.В. </w:t>
      </w:r>
      <w:proofErr w:type="spellStart"/>
      <w:r w:rsidR="00365A6B">
        <w:rPr>
          <w:rFonts w:ascii="Arial" w:eastAsia="Calibri" w:hAnsi="Arial" w:cs="Arial"/>
          <w:b/>
          <w:sz w:val="24"/>
          <w:szCs w:val="24"/>
          <w:lang w:eastAsia="ru-RU"/>
        </w:rPr>
        <w:t>Землянских</w:t>
      </w:r>
      <w:proofErr w:type="spellEnd"/>
    </w:p>
    <w:p w:rsidR="0080003C" w:rsidRDefault="00B7051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Приложение к решен</w:t>
      </w:r>
      <w:r w:rsidR="00365A6B">
        <w:rPr>
          <w:rFonts w:ascii="Arial" w:hAnsi="Arial" w:cs="Arial"/>
          <w:sz w:val="24"/>
          <w:szCs w:val="24"/>
        </w:rPr>
        <w:t>ию Собрания депутатов Богатыре</w:t>
      </w:r>
      <w:r>
        <w:rPr>
          <w:rFonts w:ascii="Arial" w:hAnsi="Arial" w:cs="Arial"/>
          <w:sz w:val="24"/>
          <w:szCs w:val="24"/>
        </w:rPr>
        <w:t xml:space="preserve">вского сельсовета Горшеченского района </w:t>
      </w:r>
    </w:p>
    <w:p w:rsidR="0080003C" w:rsidRDefault="00B7051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65A6B">
        <w:rPr>
          <w:rFonts w:ascii="Arial" w:hAnsi="Arial" w:cs="Arial"/>
          <w:sz w:val="24"/>
          <w:szCs w:val="24"/>
        </w:rPr>
        <w:t xml:space="preserve">            от "07" февраля 2023 г. №23</w:t>
      </w:r>
    </w:p>
    <w:p w:rsidR="0080003C" w:rsidRDefault="0080003C">
      <w:pPr>
        <w:pStyle w:val="a9"/>
        <w:spacing w:before="280" w:after="280"/>
        <w:jc w:val="center"/>
        <w:rPr>
          <w:rFonts w:ascii="Arial" w:hAnsi="Arial" w:cs="Arial"/>
          <w:b/>
          <w:bCs/>
          <w:color w:val="000000"/>
        </w:rPr>
      </w:pPr>
    </w:p>
    <w:p w:rsidR="0080003C" w:rsidRDefault="00B70517">
      <w:pPr>
        <w:pStyle w:val="a9"/>
        <w:spacing w:before="280" w:after="2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 расчета межбюджетных трансфертов на исполнение переданных полномочий по осуществлению внешнего муниципального финансового контроля </w:t>
      </w:r>
    </w:p>
    <w:p w:rsidR="0080003C" w:rsidRDefault="00B70517">
      <w:pPr>
        <w:pStyle w:val="a9"/>
        <w:spacing w:before="280" w:after="2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Настоящий Порядок определяет расчет   объема межбюджетных трансфертов, предоставляемых бюджету муниципального района «</w:t>
      </w:r>
      <w:proofErr w:type="spellStart"/>
      <w:r>
        <w:rPr>
          <w:rFonts w:ascii="Arial" w:hAnsi="Arial" w:cs="Arial"/>
          <w:color w:val="000000"/>
        </w:rPr>
        <w:t>Горшеченс</w:t>
      </w:r>
      <w:r w:rsidR="00365A6B">
        <w:rPr>
          <w:rFonts w:ascii="Arial" w:hAnsi="Arial" w:cs="Arial"/>
          <w:color w:val="000000"/>
        </w:rPr>
        <w:t>кий</w:t>
      </w:r>
      <w:proofErr w:type="spellEnd"/>
      <w:r w:rsidR="00365A6B">
        <w:rPr>
          <w:rFonts w:ascii="Arial" w:hAnsi="Arial" w:cs="Arial"/>
          <w:color w:val="000000"/>
        </w:rPr>
        <w:t xml:space="preserve"> район» из бюджета Богатыре</w:t>
      </w:r>
      <w:bookmarkStart w:id="0" w:name="_GoBack"/>
      <w:bookmarkEnd w:id="0"/>
      <w:r>
        <w:rPr>
          <w:rFonts w:ascii="Arial" w:hAnsi="Arial" w:cs="Arial"/>
          <w:color w:val="000000"/>
        </w:rPr>
        <w:t>вского сельсовета на осуществление переданных полномочий по внешнему муниципальному финансовому контролю:</w:t>
      </w:r>
    </w:p>
    <w:p w:rsidR="0080003C" w:rsidRDefault="00B70517">
      <w:pPr>
        <w:pStyle w:val="a9"/>
        <w:spacing w:before="280" w:after="2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межбюджетных трансфертов по каждому муниципальному образованию рассчитывается по следующей формуле:</w:t>
      </w:r>
    </w:p>
    <w:p w:rsidR="0080003C" w:rsidRDefault="00B705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Д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мбтр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=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общ *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Дкб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где</w:t>
      </w:r>
    </w:p>
    <w:p w:rsidR="0080003C" w:rsidRDefault="00B705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Д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мбтр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объем иных межбюджетных трансфертов, необходимых для проведения одного мероприятия в МО, руб.</w:t>
      </w:r>
    </w:p>
    <w:p w:rsidR="0080003C" w:rsidRDefault="00B70517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общ</w:t>
      </w:r>
      <w:r>
        <w:rPr>
          <w:rFonts w:ascii="Arial" w:hAnsi="Arial" w:cs="Arial"/>
          <w:color w:val="000000"/>
          <w:sz w:val="24"/>
          <w:szCs w:val="24"/>
        </w:rPr>
        <w:t xml:space="preserve"> – общая потребность для проведения одного мероприятия по всем муниципальным образованиям Горшеченского района, руб.;</w:t>
      </w:r>
    </w:p>
    <w:p w:rsidR="0080003C" w:rsidRDefault="00B705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Д кб</w:t>
      </w:r>
      <w:r>
        <w:rPr>
          <w:rFonts w:ascii="Arial" w:hAnsi="Arial" w:cs="Arial"/>
          <w:color w:val="000000"/>
          <w:sz w:val="24"/>
          <w:szCs w:val="24"/>
        </w:rPr>
        <w:t xml:space="preserve"> – доля муниципального образования  в консолидированном бюджете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(%), </w:t>
      </w:r>
      <w:proofErr w:type="gramEnd"/>
      <w:r>
        <w:rPr>
          <w:rFonts w:ascii="Arial" w:hAnsi="Arial" w:cs="Arial"/>
          <w:color w:val="000000"/>
          <w:sz w:val="24"/>
          <w:szCs w:val="24"/>
        </w:rPr>
        <w:t>рассчитывается по формуле:</w:t>
      </w:r>
    </w:p>
    <w:p w:rsidR="0080003C" w:rsidRDefault="0080003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0003C" w:rsidRDefault="00B705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Д кб = Д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мо</w:t>
      </w:r>
      <w:proofErr w:type="spellEnd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Д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вкб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* 100</w:t>
      </w:r>
      <w:r>
        <w:rPr>
          <w:rFonts w:ascii="Arial" w:hAnsi="Arial" w:cs="Arial"/>
          <w:color w:val="000000"/>
          <w:sz w:val="24"/>
          <w:szCs w:val="24"/>
        </w:rPr>
        <w:t xml:space="preserve">, где </w:t>
      </w:r>
    </w:p>
    <w:p w:rsidR="0080003C" w:rsidRDefault="0080003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0003C" w:rsidRDefault="00B705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Д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мо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доходы муниципального образования, руб.</w:t>
      </w:r>
    </w:p>
    <w:p w:rsidR="0080003C" w:rsidRDefault="00B705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Д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вкб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доходы всего консолидированный бюджет по всем муниципальным образованиям Горшеченского района, руб.,</w:t>
      </w:r>
    </w:p>
    <w:p w:rsidR="0080003C" w:rsidRDefault="0080003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0003C" w:rsidRDefault="00B70517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общ = Рот</w:t>
      </w:r>
      <w:r>
        <w:rPr>
          <w:rFonts w:ascii="Arial" w:hAnsi="Arial" w:cs="Arial"/>
          <w:color w:val="000000"/>
          <w:sz w:val="24"/>
          <w:szCs w:val="24"/>
        </w:rPr>
        <w:t xml:space="preserve"> *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Дн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* 15 с/с</w:t>
      </w:r>
      <w:r>
        <w:rPr>
          <w:rFonts w:ascii="Arial" w:hAnsi="Arial" w:cs="Arial"/>
          <w:color w:val="000000"/>
          <w:sz w:val="24"/>
          <w:szCs w:val="24"/>
        </w:rPr>
        <w:t xml:space="preserve">, где </w:t>
      </w:r>
    </w:p>
    <w:p w:rsidR="0080003C" w:rsidRDefault="0080003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0003C" w:rsidRDefault="00B705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Рот</w:t>
      </w:r>
      <w:r>
        <w:rPr>
          <w:rFonts w:ascii="Arial" w:hAnsi="Arial" w:cs="Arial"/>
          <w:color w:val="000000"/>
          <w:sz w:val="24"/>
          <w:szCs w:val="24"/>
        </w:rPr>
        <w:t xml:space="preserve"> – однодневный заработок (с начислениями) </w:t>
      </w:r>
      <w:r>
        <w:rPr>
          <w:rFonts w:ascii="Arial" w:hAnsi="Arial" w:cs="Arial"/>
          <w:sz w:val="24"/>
          <w:szCs w:val="24"/>
        </w:rPr>
        <w:t>работника  Ревизионной комиссии Горшеченского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0003C" w:rsidRDefault="00B7051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Дн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 количество дней, необходимых для проведения одного мероприятия по всем муниципальным образованиям Горшеченского района – (3 д</w:t>
      </w:r>
      <w:r>
        <w:rPr>
          <w:rFonts w:ascii="Arial" w:hAnsi="Arial" w:cs="Arial"/>
          <w:sz w:val="24"/>
          <w:szCs w:val="24"/>
        </w:rPr>
        <w:t>ня на каждое муниципальное образование).</w:t>
      </w:r>
    </w:p>
    <w:sectPr w:rsidR="008000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0003C"/>
    <w:rsid w:val="00365A6B"/>
    <w:rsid w:val="006D2C1B"/>
    <w:rsid w:val="00731B6A"/>
    <w:rsid w:val="0080003C"/>
    <w:rsid w:val="00B7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540325"/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qFormat/>
    <w:rsid w:val="009441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qFormat/>
    <w:rsid w:val="005403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 Spacing"/>
    <w:uiPriority w:val="1"/>
    <w:qFormat/>
    <w:rsid w:val="00540325"/>
    <w:rPr>
      <w:rFonts w:ascii="Calibri" w:eastAsiaTheme="minorEastAsia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dc:description/>
  <cp:lastModifiedBy>bogatirevo</cp:lastModifiedBy>
  <cp:revision>16</cp:revision>
  <cp:lastPrinted>2022-02-14T10:05:00Z</cp:lastPrinted>
  <dcterms:created xsi:type="dcterms:W3CDTF">2021-02-09T11:33:00Z</dcterms:created>
  <dcterms:modified xsi:type="dcterms:W3CDTF">2023-02-07T05:57:00Z</dcterms:modified>
  <dc:language>ru-RU</dc:language>
</cp:coreProperties>
</file>