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F8" w:rsidRPr="00F860FE" w:rsidRDefault="00485BF8" w:rsidP="00A834E9">
      <w:pPr>
        <w:shd w:val="clear" w:color="auto" w:fill="FFFFFF"/>
        <w:tabs>
          <w:tab w:val="left" w:pos="7956"/>
        </w:tabs>
        <w:spacing w:before="410" w:line="324" w:lineRule="exact"/>
        <w:ind w:left="0"/>
        <w:jc w:val="right"/>
        <w:rPr>
          <w:rFonts w:ascii="Arial" w:hAnsi="Arial" w:cs="Arial"/>
          <w:color w:val="000000"/>
          <w:spacing w:val="-10"/>
          <w:sz w:val="24"/>
          <w:szCs w:val="24"/>
        </w:rPr>
      </w:pPr>
    </w:p>
    <w:p w:rsidR="00485BF8" w:rsidRPr="00BC0B24" w:rsidRDefault="00485BF8" w:rsidP="00485BF8">
      <w:pPr>
        <w:pStyle w:val="a3"/>
        <w:tabs>
          <w:tab w:val="left" w:pos="2268"/>
        </w:tabs>
        <w:jc w:val="center"/>
        <w:rPr>
          <w:rFonts w:ascii="Arial" w:hAnsi="Arial" w:cs="Arial"/>
          <w:b/>
          <w:sz w:val="24"/>
          <w:szCs w:val="24"/>
        </w:rPr>
      </w:pPr>
    </w:p>
    <w:p w:rsidR="00485BF8" w:rsidRPr="00BC0B24" w:rsidRDefault="00485BF8" w:rsidP="00485BF8">
      <w:pPr>
        <w:pStyle w:val="a3"/>
        <w:tabs>
          <w:tab w:val="left" w:pos="2268"/>
        </w:tabs>
        <w:jc w:val="center"/>
        <w:rPr>
          <w:rFonts w:ascii="Arial" w:hAnsi="Arial" w:cs="Arial"/>
          <w:b/>
          <w:sz w:val="24"/>
          <w:szCs w:val="24"/>
        </w:rPr>
      </w:pPr>
    </w:p>
    <w:p w:rsidR="00BC0B24" w:rsidRPr="00BC0B24" w:rsidRDefault="00572BB3" w:rsidP="00485BF8">
      <w:pPr>
        <w:pStyle w:val="a3"/>
        <w:tabs>
          <w:tab w:val="left" w:pos="2127"/>
        </w:tabs>
        <w:jc w:val="center"/>
        <w:rPr>
          <w:rFonts w:ascii="Arial" w:hAnsi="Arial" w:cs="Arial"/>
          <w:b/>
          <w:sz w:val="32"/>
          <w:szCs w:val="24"/>
        </w:rPr>
      </w:pPr>
      <w:r w:rsidRPr="00BC0B24">
        <w:rPr>
          <w:rFonts w:ascii="Arial" w:hAnsi="Arial" w:cs="Arial"/>
          <w:b/>
          <w:sz w:val="32"/>
          <w:szCs w:val="24"/>
        </w:rPr>
        <w:t xml:space="preserve">Администрация </w:t>
      </w:r>
    </w:p>
    <w:p w:rsidR="00BC0B24" w:rsidRPr="00BC0B24" w:rsidRDefault="00F860FE" w:rsidP="00485BF8">
      <w:pPr>
        <w:pStyle w:val="a3"/>
        <w:tabs>
          <w:tab w:val="left" w:pos="2127"/>
        </w:tabs>
        <w:jc w:val="center"/>
        <w:rPr>
          <w:rFonts w:ascii="Arial" w:hAnsi="Arial" w:cs="Arial"/>
          <w:b/>
          <w:sz w:val="32"/>
          <w:szCs w:val="24"/>
        </w:rPr>
      </w:pPr>
      <w:r>
        <w:rPr>
          <w:rFonts w:ascii="Arial" w:hAnsi="Arial" w:cs="Arial"/>
          <w:b/>
          <w:sz w:val="32"/>
          <w:szCs w:val="24"/>
        </w:rPr>
        <w:t>Богатыревского</w:t>
      </w:r>
      <w:r w:rsidR="00572BB3" w:rsidRPr="00BC0B24">
        <w:rPr>
          <w:rFonts w:ascii="Arial" w:hAnsi="Arial" w:cs="Arial"/>
          <w:b/>
          <w:sz w:val="32"/>
          <w:szCs w:val="24"/>
        </w:rPr>
        <w:t xml:space="preserve"> сельсовета </w:t>
      </w:r>
    </w:p>
    <w:p w:rsidR="00485BF8" w:rsidRPr="00BC0B24" w:rsidRDefault="00572BB3" w:rsidP="00485BF8">
      <w:pPr>
        <w:pStyle w:val="a3"/>
        <w:tabs>
          <w:tab w:val="left" w:pos="2127"/>
        </w:tabs>
        <w:jc w:val="center"/>
        <w:rPr>
          <w:rFonts w:ascii="Arial" w:hAnsi="Arial" w:cs="Arial"/>
          <w:b/>
          <w:sz w:val="32"/>
          <w:szCs w:val="24"/>
        </w:rPr>
      </w:pPr>
      <w:r w:rsidRPr="00BC0B24">
        <w:rPr>
          <w:rFonts w:ascii="Arial" w:hAnsi="Arial" w:cs="Arial"/>
          <w:b/>
          <w:sz w:val="32"/>
          <w:szCs w:val="24"/>
        </w:rPr>
        <w:t>Горшеченского района</w:t>
      </w:r>
      <w:r w:rsidR="00485BF8" w:rsidRPr="00BC0B24">
        <w:rPr>
          <w:rFonts w:ascii="Arial" w:hAnsi="Arial" w:cs="Arial"/>
          <w:b/>
          <w:sz w:val="32"/>
          <w:szCs w:val="24"/>
        </w:rPr>
        <w:t xml:space="preserve"> Курской области</w:t>
      </w:r>
    </w:p>
    <w:p w:rsidR="00485BF8" w:rsidRPr="00BC0B24" w:rsidRDefault="00485BF8" w:rsidP="00485BF8">
      <w:pPr>
        <w:pStyle w:val="a3"/>
        <w:rPr>
          <w:rFonts w:ascii="Arial" w:hAnsi="Arial" w:cs="Arial"/>
          <w:sz w:val="32"/>
          <w:szCs w:val="24"/>
        </w:rPr>
      </w:pPr>
    </w:p>
    <w:p w:rsidR="00485BF8" w:rsidRPr="00BC0B24" w:rsidRDefault="00485BF8" w:rsidP="00485BF8">
      <w:pPr>
        <w:pStyle w:val="a3"/>
        <w:jc w:val="center"/>
        <w:rPr>
          <w:rFonts w:ascii="Arial" w:hAnsi="Arial" w:cs="Arial"/>
          <w:b/>
          <w:sz w:val="32"/>
          <w:szCs w:val="24"/>
        </w:rPr>
      </w:pPr>
      <w:r w:rsidRPr="00BC0B24">
        <w:rPr>
          <w:rFonts w:ascii="Arial" w:hAnsi="Arial" w:cs="Arial"/>
          <w:b/>
          <w:sz w:val="32"/>
          <w:szCs w:val="24"/>
        </w:rPr>
        <w:t>ПОСТАНОВЛЕНИЕ</w:t>
      </w:r>
    </w:p>
    <w:p w:rsidR="00D4132F" w:rsidRDefault="00F23FC2" w:rsidP="00485BF8">
      <w:pPr>
        <w:pStyle w:val="a3"/>
        <w:tabs>
          <w:tab w:val="left" w:pos="6390"/>
        </w:tabs>
        <w:rPr>
          <w:rFonts w:ascii="Arial" w:hAnsi="Arial" w:cs="Arial"/>
          <w:sz w:val="32"/>
          <w:szCs w:val="24"/>
        </w:rPr>
      </w:pPr>
      <w:r>
        <w:rPr>
          <w:rFonts w:ascii="Arial" w:hAnsi="Arial" w:cs="Arial"/>
          <w:sz w:val="32"/>
          <w:szCs w:val="24"/>
        </w:rPr>
        <w:t>21.10.2020</w:t>
      </w:r>
      <w:r w:rsidR="00485BF8" w:rsidRPr="00BC0B24">
        <w:rPr>
          <w:rFonts w:ascii="Arial" w:hAnsi="Arial" w:cs="Arial"/>
          <w:sz w:val="32"/>
          <w:szCs w:val="24"/>
        </w:rPr>
        <w:t xml:space="preserve">  </w:t>
      </w:r>
      <w:r w:rsidR="00F860FE">
        <w:rPr>
          <w:rFonts w:ascii="Arial" w:hAnsi="Arial" w:cs="Arial"/>
          <w:sz w:val="32"/>
          <w:szCs w:val="24"/>
        </w:rPr>
        <w:t xml:space="preserve">                                                      </w:t>
      </w:r>
      <w:r w:rsidR="00485BF8" w:rsidRPr="00BC0B24">
        <w:rPr>
          <w:rFonts w:ascii="Arial" w:hAnsi="Arial" w:cs="Arial"/>
          <w:sz w:val="32"/>
          <w:szCs w:val="24"/>
        </w:rPr>
        <w:t xml:space="preserve"> </w:t>
      </w:r>
      <w:r w:rsidR="00116A75" w:rsidRPr="00BC0B24">
        <w:rPr>
          <w:rFonts w:ascii="Arial" w:hAnsi="Arial" w:cs="Arial"/>
          <w:sz w:val="32"/>
          <w:szCs w:val="24"/>
        </w:rPr>
        <w:t xml:space="preserve">№ </w:t>
      </w:r>
      <w:r w:rsidR="00485BF8" w:rsidRPr="00BC0B24">
        <w:rPr>
          <w:rFonts w:ascii="Arial" w:hAnsi="Arial" w:cs="Arial"/>
          <w:sz w:val="32"/>
          <w:szCs w:val="24"/>
        </w:rPr>
        <w:t xml:space="preserve"> </w:t>
      </w:r>
      <w:r w:rsidR="00F860FE">
        <w:rPr>
          <w:rFonts w:ascii="Arial" w:hAnsi="Arial" w:cs="Arial"/>
          <w:sz w:val="32"/>
          <w:szCs w:val="24"/>
        </w:rPr>
        <w:t>18</w:t>
      </w:r>
      <w:r w:rsidR="00485BF8" w:rsidRPr="00BC0B24">
        <w:rPr>
          <w:rFonts w:ascii="Arial" w:hAnsi="Arial" w:cs="Arial"/>
          <w:sz w:val="32"/>
          <w:szCs w:val="24"/>
        </w:rPr>
        <w:t xml:space="preserve">    </w:t>
      </w:r>
    </w:p>
    <w:p w:rsidR="00485BF8" w:rsidRPr="00BC0B24" w:rsidRDefault="00485BF8" w:rsidP="00485BF8">
      <w:pPr>
        <w:pStyle w:val="a3"/>
        <w:tabs>
          <w:tab w:val="left" w:pos="6390"/>
        </w:tabs>
        <w:rPr>
          <w:rFonts w:ascii="Arial" w:hAnsi="Arial" w:cs="Arial"/>
          <w:sz w:val="32"/>
          <w:szCs w:val="24"/>
          <w:u w:val="single"/>
        </w:rPr>
      </w:pPr>
      <w:r w:rsidRPr="00BC0B24">
        <w:rPr>
          <w:rFonts w:ascii="Arial" w:hAnsi="Arial" w:cs="Arial"/>
          <w:sz w:val="32"/>
          <w:szCs w:val="24"/>
        </w:rPr>
        <w:t xml:space="preserve">                                                                                           </w:t>
      </w:r>
    </w:p>
    <w:p w:rsidR="00485BF8" w:rsidRPr="00BC0B24" w:rsidRDefault="00485BF8" w:rsidP="00485BF8">
      <w:pPr>
        <w:pStyle w:val="ConsPlusTitle"/>
        <w:rPr>
          <w:rFonts w:ascii="Arial" w:hAnsi="Arial" w:cs="Arial"/>
          <w:b w:val="0"/>
          <w:sz w:val="32"/>
          <w:szCs w:val="24"/>
        </w:rPr>
      </w:pPr>
    </w:p>
    <w:p w:rsidR="00485BF8" w:rsidRPr="00BC0B24" w:rsidRDefault="00D4132F" w:rsidP="00485BF8">
      <w:pPr>
        <w:pStyle w:val="ConsPlusTitle"/>
        <w:spacing w:line="240" w:lineRule="exact"/>
        <w:jc w:val="center"/>
        <w:rPr>
          <w:rFonts w:ascii="Arial" w:hAnsi="Arial" w:cs="Arial"/>
          <w:sz w:val="32"/>
          <w:szCs w:val="24"/>
        </w:rPr>
      </w:pPr>
      <w:r>
        <w:rPr>
          <w:rFonts w:ascii="Arial" w:hAnsi="Arial" w:cs="Arial"/>
          <w:sz w:val="32"/>
          <w:szCs w:val="24"/>
        </w:rPr>
        <w:t>Об</w:t>
      </w:r>
      <w:r w:rsidR="00485BF8" w:rsidRPr="00BC0B24">
        <w:rPr>
          <w:rFonts w:ascii="Arial" w:hAnsi="Arial" w:cs="Arial"/>
          <w:sz w:val="32"/>
          <w:szCs w:val="24"/>
        </w:rPr>
        <w:t xml:space="preserve"> утверждении Положения об определении мест и способов разведения</w:t>
      </w:r>
      <w:r w:rsidR="00F860FE">
        <w:rPr>
          <w:rFonts w:ascii="Arial" w:hAnsi="Arial" w:cs="Arial"/>
          <w:sz w:val="32"/>
          <w:szCs w:val="24"/>
        </w:rPr>
        <w:t xml:space="preserve"> костров, проведения мероприятий с использованием приспособлений</w:t>
      </w:r>
      <w:r w:rsidR="00485BF8" w:rsidRPr="00BC0B24">
        <w:rPr>
          <w:rFonts w:ascii="Arial" w:hAnsi="Arial" w:cs="Arial"/>
          <w:sz w:val="32"/>
          <w:szCs w:val="24"/>
        </w:rPr>
        <w:t xml:space="preserve"> для тепловой обработки пищи с помощью открытого огня, мест сжигания мусора, листвы на землях общего пользования на территории </w:t>
      </w:r>
      <w:r w:rsidR="00F860FE">
        <w:rPr>
          <w:rFonts w:ascii="Arial" w:hAnsi="Arial" w:cs="Arial"/>
          <w:sz w:val="32"/>
          <w:szCs w:val="24"/>
        </w:rPr>
        <w:t>Богатыревского</w:t>
      </w:r>
      <w:r w:rsidR="007A0143">
        <w:rPr>
          <w:rFonts w:ascii="Arial" w:hAnsi="Arial" w:cs="Arial"/>
          <w:sz w:val="32"/>
          <w:szCs w:val="24"/>
        </w:rPr>
        <w:t xml:space="preserve"> </w:t>
      </w:r>
      <w:r w:rsidR="00116A75" w:rsidRPr="00BC0B24">
        <w:rPr>
          <w:rFonts w:ascii="Arial" w:hAnsi="Arial" w:cs="Arial"/>
          <w:sz w:val="32"/>
          <w:szCs w:val="24"/>
        </w:rPr>
        <w:t xml:space="preserve"> сельсовета Горшеченского района</w:t>
      </w:r>
      <w:r w:rsidR="00485BF8" w:rsidRPr="00BC0B24">
        <w:rPr>
          <w:rFonts w:ascii="Arial" w:hAnsi="Arial" w:cs="Arial"/>
          <w:sz w:val="32"/>
          <w:szCs w:val="24"/>
        </w:rPr>
        <w:t xml:space="preserve"> Курской области</w:t>
      </w:r>
    </w:p>
    <w:p w:rsidR="00485BF8" w:rsidRPr="00BC0B24" w:rsidRDefault="00485BF8" w:rsidP="00485BF8">
      <w:pPr>
        <w:pStyle w:val="ConsPlusTitle"/>
        <w:spacing w:line="240" w:lineRule="exact"/>
        <w:jc w:val="center"/>
        <w:rPr>
          <w:rFonts w:ascii="Arial" w:hAnsi="Arial" w:cs="Arial"/>
          <w:sz w:val="32"/>
          <w:szCs w:val="24"/>
        </w:rPr>
      </w:pPr>
    </w:p>
    <w:p w:rsidR="00485BF8" w:rsidRPr="00BC0B24" w:rsidRDefault="00485BF8" w:rsidP="00485BF8">
      <w:pPr>
        <w:pStyle w:val="ConsPlusTitle"/>
        <w:spacing w:line="240" w:lineRule="exact"/>
        <w:jc w:val="both"/>
        <w:rPr>
          <w:rFonts w:ascii="Arial" w:hAnsi="Arial" w:cs="Arial"/>
          <w:szCs w:val="24"/>
        </w:rPr>
      </w:pPr>
    </w:p>
    <w:p w:rsidR="00485BF8" w:rsidRPr="00BC0B24" w:rsidRDefault="00485BF8" w:rsidP="00485BF8">
      <w:pPr>
        <w:pStyle w:val="ConsPlusTitle"/>
        <w:spacing w:line="240" w:lineRule="exact"/>
        <w:jc w:val="both"/>
        <w:rPr>
          <w:rFonts w:ascii="Arial" w:hAnsi="Arial" w:cs="Arial"/>
          <w:szCs w:val="24"/>
        </w:rPr>
      </w:pPr>
    </w:p>
    <w:p w:rsidR="00485BF8" w:rsidRPr="00D4132F" w:rsidRDefault="00D4132F" w:rsidP="00D4132F">
      <w:pPr>
        <w:ind w:left="0"/>
        <w:rPr>
          <w:rFonts w:ascii="Arial" w:eastAsia="Calibri" w:hAnsi="Arial" w:cs="Arial"/>
          <w:sz w:val="24"/>
          <w:szCs w:val="24"/>
          <w:lang w:eastAsia="en-US"/>
        </w:rPr>
      </w:pPr>
      <w:r>
        <w:rPr>
          <w:rFonts w:ascii="Arial" w:eastAsia="Calibri" w:hAnsi="Arial" w:cs="Arial"/>
          <w:sz w:val="24"/>
          <w:szCs w:val="24"/>
          <w:lang w:eastAsia="en-US"/>
        </w:rPr>
        <w:t xml:space="preserve">          </w:t>
      </w:r>
      <w:r w:rsidR="00485BF8" w:rsidRPr="00D4132F">
        <w:rPr>
          <w:rFonts w:ascii="Arial" w:eastAsia="Calibri" w:hAnsi="Arial" w:cs="Arial"/>
          <w:sz w:val="24"/>
          <w:szCs w:val="24"/>
          <w:lang w:eastAsia="en-US"/>
        </w:rPr>
        <w:t xml:space="preserve">В соответствии с </w:t>
      </w:r>
      <w:r w:rsidR="00485BF8" w:rsidRPr="00D4132F">
        <w:rPr>
          <w:rFonts w:ascii="Arial" w:hAnsi="Arial" w:cs="Arial"/>
          <w:sz w:val="24"/>
          <w:szCs w:val="24"/>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w:t>
      </w:r>
      <w:r w:rsidR="00116A75" w:rsidRPr="00D4132F">
        <w:rPr>
          <w:rFonts w:ascii="Arial" w:hAnsi="Arial" w:cs="Arial"/>
          <w:sz w:val="24"/>
          <w:szCs w:val="24"/>
        </w:rPr>
        <w:t xml:space="preserve">населения и территории </w:t>
      </w:r>
      <w:r w:rsidR="00F860FE">
        <w:rPr>
          <w:rFonts w:ascii="Arial" w:hAnsi="Arial" w:cs="Arial"/>
          <w:sz w:val="24"/>
          <w:szCs w:val="24"/>
        </w:rPr>
        <w:t>Богатыревского</w:t>
      </w:r>
      <w:r w:rsidR="00116A75" w:rsidRPr="00D4132F">
        <w:rPr>
          <w:rFonts w:ascii="Arial" w:hAnsi="Arial" w:cs="Arial"/>
          <w:sz w:val="24"/>
          <w:szCs w:val="24"/>
        </w:rPr>
        <w:t xml:space="preserve"> сельсовета Горшеченского района</w:t>
      </w:r>
      <w:r w:rsidR="00485BF8" w:rsidRPr="00D4132F">
        <w:rPr>
          <w:rFonts w:ascii="Arial" w:hAnsi="Arial" w:cs="Arial"/>
          <w:sz w:val="24"/>
          <w:szCs w:val="24"/>
        </w:rPr>
        <w:t xml:space="preserve"> от чрезвычайных ситуаций, вызванных пожарами </w:t>
      </w:r>
      <w:r w:rsidR="00116A75" w:rsidRPr="00D4132F">
        <w:rPr>
          <w:rFonts w:ascii="Arial" w:hAnsi="Arial" w:cs="Arial"/>
          <w:sz w:val="24"/>
          <w:szCs w:val="24"/>
        </w:rPr>
        <w:t xml:space="preserve">Администрация </w:t>
      </w:r>
      <w:r w:rsidR="00F860FE">
        <w:rPr>
          <w:rFonts w:ascii="Arial" w:hAnsi="Arial" w:cs="Arial"/>
          <w:sz w:val="24"/>
          <w:szCs w:val="24"/>
        </w:rPr>
        <w:t>Богатыревского</w:t>
      </w:r>
      <w:r w:rsidR="00116A75" w:rsidRPr="00D4132F">
        <w:rPr>
          <w:rFonts w:ascii="Arial" w:hAnsi="Arial" w:cs="Arial"/>
          <w:sz w:val="24"/>
          <w:szCs w:val="24"/>
        </w:rPr>
        <w:t xml:space="preserve"> сельсовета Горшеченского района</w:t>
      </w:r>
      <w:r w:rsidR="00485BF8" w:rsidRPr="00D4132F">
        <w:rPr>
          <w:rFonts w:ascii="Arial" w:hAnsi="Arial" w:cs="Arial"/>
          <w:sz w:val="24"/>
          <w:szCs w:val="24"/>
        </w:rPr>
        <w:t xml:space="preserve"> </w:t>
      </w:r>
      <w:r w:rsidR="00485BF8" w:rsidRPr="00D4132F">
        <w:rPr>
          <w:rFonts w:ascii="Arial" w:eastAsia="Calibri" w:hAnsi="Arial" w:cs="Arial"/>
          <w:sz w:val="24"/>
          <w:szCs w:val="24"/>
          <w:lang w:eastAsia="en-US"/>
        </w:rPr>
        <w:t>ПОСТАНОВЛЯЕТ:</w:t>
      </w:r>
    </w:p>
    <w:p w:rsidR="00485BF8" w:rsidRPr="00BC0B24" w:rsidRDefault="00485BF8" w:rsidP="00485BF8">
      <w:pPr>
        <w:ind w:firstLine="709"/>
        <w:jc w:val="center"/>
        <w:rPr>
          <w:rFonts w:ascii="Arial" w:eastAsia="Calibri" w:hAnsi="Arial" w:cs="Arial"/>
          <w:sz w:val="24"/>
          <w:szCs w:val="24"/>
          <w:lang w:eastAsia="en-US"/>
        </w:rPr>
      </w:pPr>
    </w:p>
    <w:p w:rsidR="00485BF8" w:rsidRPr="00BC0B24" w:rsidRDefault="00485BF8" w:rsidP="00485BF8">
      <w:pPr>
        <w:ind w:left="0" w:firstLine="709"/>
        <w:rPr>
          <w:rFonts w:ascii="Arial" w:hAnsi="Arial" w:cs="Arial"/>
          <w:sz w:val="24"/>
          <w:szCs w:val="24"/>
        </w:rPr>
      </w:pPr>
      <w:r w:rsidRPr="00BC0B24">
        <w:rPr>
          <w:rFonts w:ascii="Arial" w:eastAsia="Calibri" w:hAnsi="Arial" w:cs="Arial"/>
          <w:sz w:val="24"/>
          <w:szCs w:val="24"/>
          <w:lang w:eastAsia="en-US"/>
        </w:rPr>
        <w:t xml:space="preserve">1. Утвердить </w:t>
      </w:r>
      <w:r w:rsidRPr="00BC0B24">
        <w:rPr>
          <w:rFonts w:ascii="Arial" w:hAnsi="Arial" w:cs="Arial"/>
          <w:sz w:val="24"/>
          <w:szCs w:val="24"/>
        </w:rPr>
        <w:t xml:space="preserve">Положение об определении мест и способов разведения </w:t>
      </w:r>
      <w:r w:rsidR="00F860FE">
        <w:rPr>
          <w:rFonts w:ascii="Arial" w:hAnsi="Arial" w:cs="Arial"/>
          <w:sz w:val="24"/>
          <w:szCs w:val="24"/>
        </w:rPr>
        <w:t xml:space="preserve">     </w:t>
      </w:r>
      <w:r w:rsidRPr="00BC0B24">
        <w:rPr>
          <w:rFonts w:ascii="Arial" w:hAnsi="Arial" w:cs="Arial"/>
          <w:sz w:val="24"/>
          <w:szCs w:val="24"/>
        </w:rPr>
        <w:t xml:space="preserve">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F860FE">
        <w:rPr>
          <w:rFonts w:ascii="Arial" w:hAnsi="Arial" w:cs="Arial"/>
          <w:sz w:val="24"/>
          <w:szCs w:val="24"/>
        </w:rPr>
        <w:t>Богатыревского</w:t>
      </w:r>
      <w:r w:rsidR="00116A75" w:rsidRPr="00BC0B24">
        <w:rPr>
          <w:rFonts w:ascii="Arial" w:hAnsi="Arial" w:cs="Arial"/>
          <w:sz w:val="24"/>
          <w:szCs w:val="24"/>
        </w:rPr>
        <w:t xml:space="preserve"> сельсовета Горшеченского района</w:t>
      </w:r>
      <w:r w:rsidRPr="00BC0B24">
        <w:rPr>
          <w:rFonts w:ascii="Arial" w:hAnsi="Arial" w:cs="Arial"/>
          <w:sz w:val="24"/>
          <w:szCs w:val="24"/>
        </w:rPr>
        <w:t xml:space="preserve"> Курской области (приложение № 1).</w:t>
      </w:r>
    </w:p>
    <w:p w:rsidR="00485BF8" w:rsidRPr="00BC0B24" w:rsidRDefault="00485BF8" w:rsidP="00116A75">
      <w:pPr>
        <w:rPr>
          <w:rFonts w:ascii="Arial" w:hAnsi="Arial" w:cs="Arial"/>
          <w:sz w:val="24"/>
          <w:szCs w:val="24"/>
        </w:rPr>
      </w:pPr>
      <w:r w:rsidRPr="00BC0B24">
        <w:rPr>
          <w:rFonts w:ascii="Arial" w:hAnsi="Arial" w:cs="Arial"/>
          <w:sz w:val="24"/>
          <w:szCs w:val="24"/>
        </w:rPr>
        <w:t>2. Определить на землях общего пользова</w:t>
      </w:r>
      <w:r w:rsidR="00116A75" w:rsidRPr="00BC0B24">
        <w:rPr>
          <w:rFonts w:ascii="Arial" w:hAnsi="Arial" w:cs="Arial"/>
          <w:sz w:val="24"/>
          <w:szCs w:val="24"/>
        </w:rPr>
        <w:t xml:space="preserve">ния населенных пунктов </w:t>
      </w:r>
      <w:r w:rsidR="00F860FE">
        <w:rPr>
          <w:rFonts w:ascii="Arial" w:hAnsi="Arial" w:cs="Arial"/>
          <w:sz w:val="24"/>
          <w:szCs w:val="24"/>
        </w:rPr>
        <w:t>Богатыревского</w:t>
      </w:r>
      <w:r w:rsidR="00116A75" w:rsidRPr="00BC0B24">
        <w:rPr>
          <w:rFonts w:ascii="Arial" w:hAnsi="Arial" w:cs="Arial"/>
          <w:sz w:val="24"/>
          <w:szCs w:val="24"/>
        </w:rPr>
        <w:t xml:space="preserve"> сельсовета Горшеченского района</w:t>
      </w:r>
      <w:r w:rsidRPr="00BC0B24">
        <w:rPr>
          <w:rFonts w:ascii="Arial" w:hAnsi="Arial" w:cs="Arial"/>
          <w:sz w:val="24"/>
          <w:szCs w:val="24"/>
        </w:rPr>
        <w:t xml:space="preserve">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485BF8" w:rsidRPr="00BC0B24" w:rsidRDefault="00116A75" w:rsidP="00116A75">
      <w:pPr>
        <w:spacing w:after="89"/>
        <w:rPr>
          <w:rFonts w:ascii="Arial" w:hAnsi="Arial" w:cs="Arial"/>
          <w:color w:val="000000"/>
          <w:sz w:val="24"/>
          <w:szCs w:val="24"/>
        </w:rPr>
      </w:pPr>
      <w:r w:rsidRPr="00BC0B24">
        <w:rPr>
          <w:rFonts w:ascii="Arial" w:hAnsi="Arial" w:cs="Arial"/>
          <w:color w:val="000000"/>
          <w:sz w:val="24"/>
          <w:szCs w:val="24"/>
        </w:rPr>
        <w:t>3</w:t>
      </w:r>
      <w:r w:rsidR="00485BF8" w:rsidRPr="00BC0B24">
        <w:rPr>
          <w:rFonts w:ascii="Arial" w:hAnsi="Arial" w:cs="Arial"/>
          <w:color w:val="000000"/>
          <w:sz w:val="24"/>
          <w:szCs w:val="24"/>
        </w:rPr>
        <w:t>. Настоящее постановление вступает в силу по истечении 10 дней со дня его официального опубликования (обнародования).</w:t>
      </w:r>
    </w:p>
    <w:p w:rsidR="00485BF8" w:rsidRPr="00BC0B24" w:rsidRDefault="00485BF8" w:rsidP="00485BF8">
      <w:pPr>
        <w:pStyle w:val="ConsPlusNormal"/>
        <w:jc w:val="both"/>
        <w:rPr>
          <w:rFonts w:ascii="Arial" w:hAnsi="Arial" w:cs="Arial"/>
          <w:sz w:val="24"/>
          <w:szCs w:val="24"/>
        </w:rPr>
      </w:pPr>
    </w:p>
    <w:p w:rsidR="00485BF8" w:rsidRPr="00BC0B24" w:rsidRDefault="00485BF8" w:rsidP="00485BF8">
      <w:pPr>
        <w:pStyle w:val="ConsPlusNormal"/>
        <w:jc w:val="both"/>
        <w:rPr>
          <w:rFonts w:ascii="Arial" w:hAnsi="Arial" w:cs="Arial"/>
          <w:sz w:val="24"/>
          <w:szCs w:val="24"/>
        </w:rPr>
      </w:pPr>
    </w:p>
    <w:p w:rsidR="00116A75" w:rsidRPr="00BC0B24" w:rsidRDefault="00485BF8" w:rsidP="00485BF8">
      <w:pPr>
        <w:rPr>
          <w:rFonts w:ascii="Arial" w:hAnsi="Arial" w:cs="Arial"/>
          <w:sz w:val="24"/>
          <w:szCs w:val="24"/>
        </w:rPr>
      </w:pPr>
      <w:r w:rsidRPr="00BC0B24">
        <w:rPr>
          <w:rFonts w:ascii="Arial" w:hAnsi="Arial" w:cs="Arial"/>
          <w:sz w:val="24"/>
          <w:szCs w:val="24"/>
        </w:rPr>
        <w:t xml:space="preserve">Глава </w:t>
      </w:r>
      <w:r w:rsidR="00F860FE">
        <w:rPr>
          <w:rFonts w:ascii="Arial" w:hAnsi="Arial" w:cs="Arial"/>
          <w:sz w:val="24"/>
          <w:szCs w:val="24"/>
        </w:rPr>
        <w:t>Богатыревского</w:t>
      </w:r>
      <w:r w:rsidR="00116A75" w:rsidRPr="00BC0B24">
        <w:rPr>
          <w:rFonts w:ascii="Arial" w:hAnsi="Arial" w:cs="Arial"/>
          <w:sz w:val="24"/>
          <w:szCs w:val="24"/>
        </w:rPr>
        <w:t xml:space="preserve"> сельсовета</w:t>
      </w:r>
    </w:p>
    <w:p w:rsidR="00485BF8" w:rsidRPr="00BC0B24" w:rsidRDefault="00116A75" w:rsidP="00485BF8">
      <w:pPr>
        <w:rPr>
          <w:rFonts w:ascii="Arial" w:hAnsi="Arial" w:cs="Arial"/>
          <w:sz w:val="24"/>
          <w:szCs w:val="24"/>
        </w:rPr>
      </w:pPr>
      <w:r w:rsidRPr="00BC0B24">
        <w:rPr>
          <w:rFonts w:ascii="Arial" w:hAnsi="Arial" w:cs="Arial"/>
          <w:sz w:val="24"/>
          <w:szCs w:val="24"/>
        </w:rPr>
        <w:t xml:space="preserve">Горшеченского района                               </w:t>
      </w:r>
      <w:r w:rsidR="00BC0B24">
        <w:rPr>
          <w:rFonts w:ascii="Arial" w:hAnsi="Arial" w:cs="Arial"/>
          <w:sz w:val="24"/>
          <w:szCs w:val="24"/>
        </w:rPr>
        <w:t xml:space="preserve">                               </w:t>
      </w:r>
      <w:r w:rsidRPr="00BC0B24">
        <w:rPr>
          <w:rFonts w:ascii="Arial" w:hAnsi="Arial" w:cs="Arial"/>
          <w:sz w:val="24"/>
          <w:szCs w:val="24"/>
        </w:rPr>
        <w:t xml:space="preserve">    </w:t>
      </w:r>
      <w:r w:rsidR="00F860FE">
        <w:rPr>
          <w:rFonts w:ascii="Arial" w:hAnsi="Arial" w:cs="Arial"/>
          <w:sz w:val="24"/>
          <w:szCs w:val="24"/>
        </w:rPr>
        <w:t>Т.А.Звягинцева</w:t>
      </w:r>
    </w:p>
    <w:p w:rsidR="00485BF8" w:rsidRPr="00BC0B24" w:rsidRDefault="00485BF8" w:rsidP="00485BF8">
      <w:pPr>
        <w:ind w:firstLine="709"/>
        <w:jc w:val="right"/>
        <w:rPr>
          <w:rFonts w:ascii="Arial" w:hAnsi="Arial" w:cs="Arial"/>
          <w:sz w:val="24"/>
          <w:szCs w:val="24"/>
        </w:rPr>
      </w:pPr>
      <w:r w:rsidRPr="00BC0B24">
        <w:rPr>
          <w:rFonts w:ascii="Arial" w:hAnsi="Arial" w:cs="Arial"/>
          <w:b/>
          <w:sz w:val="24"/>
          <w:szCs w:val="24"/>
        </w:rPr>
        <w:br w:type="page"/>
      </w:r>
      <w:r w:rsidRPr="00BC0B24">
        <w:rPr>
          <w:rFonts w:ascii="Arial" w:hAnsi="Arial" w:cs="Arial"/>
          <w:sz w:val="24"/>
          <w:szCs w:val="24"/>
        </w:rPr>
        <w:lastRenderedPageBreak/>
        <w:t>Приложение № 1</w:t>
      </w:r>
    </w:p>
    <w:p w:rsidR="00485BF8" w:rsidRPr="00BC0B24" w:rsidRDefault="00485BF8" w:rsidP="00485BF8">
      <w:pPr>
        <w:ind w:firstLine="709"/>
        <w:jc w:val="right"/>
        <w:rPr>
          <w:rFonts w:ascii="Arial" w:hAnsi="Arial" w:cs="Arial"/>
          <w:sz w:val="24"/>
          <w:szCs w:val="24"/>
        </w:rPr>
      </w:pPr>
      <w:r w:rsidRPr="00BC0B24">
        <w:rPr>
          <w:rFonts w:ascii="Arial" w:hAnsi="Arial" w:cs="Arial"/>
          <w:sz w:val="24"/>
          <w:szCs w:val="24"/>
        </w:rPr>
        <w:t>к постановлению Администрации</w:t>
      </w:r>
    </w:p>
    <w:p w:rsidR="00485BF8" w:rsidRPr="00BC0B24" w:rsidRDefault="00F860FE" w:rsidP="00485BF8">
      <w:pPr>
        <w:ind w:firstLine="709"/>
        <w:jc w:val="right"/>
        <w:rPr>
          <w:rFonts w:ascii="Arial" w:hAnsi="Arial" w:cs="Arial"/>
          <w:sz w:val="24"/>
          <w:szCs w:val="24"/>
        </w:rPr>
      </w:pPr>
      <w:r>
        <w:rPr>
          <w:rFonts w:ascii="Arial" w:hAnsi="Arial" w:cs="Arial"/>
          <w:sz w:val="24"/>
          <w:szCs w:val="24"/>
        </w:rPr>
        <w:t>Богатыревского</w:t>
      </w:r>
      <w:r w:rsidR="00116A75" w:rsidRPr="00BC0B24">
        <w:rPr>
          <w:rFonts w:ascii="Arial" w:hAnsi="Arial" w:cs="Arial"/>
          <w:sz w:val="24"/>
          <w:szCs w:val="24"/>
        </w:rPr>
        <w:t xml:space="preserve"> сельсовета Горшеченского района</w:t>
      </w:r>
    </w:p>
    <w:p w:rsidR="00485BF8" w:rsidRPr="00BC0B24" w:rsidRDefault="00485BF8" w:rsidP="00485BF8">
      <w:pPr>
        <w:ind w:firstLine="709"/>
        <w:jc w:val="right"/>
        <w:rPr>
          <w:rFonts w:ascii="Arial" w:hAnsi="Arial" w:cs="Arial"/>
          <w:sz w:val="24"/>
          <w:szCs w:val="24"/>
        </w:rPr>
      </w:pPr>
      <w:r w:rsidRPr="00BC0B24">
        <w:rPr>
          <w:rFonts w:ascii="Arial" w:hAnsi="Arial" w:cs="Arial"/>
          <w:sz w:val="24"/>
          <w:szCs w:val="24"/>
        </w:rPr>
        <w:t>Курской области</w:t>
      </w:r>
    </w:p>
    <w:p w:rsidR="00485BF8" w:rsidRPr="00BC0B24" w:rsidRDefault="00F23FC2" w:rsidP="00485BF8">
      <w:pPr>
        <w:ind w:firstLine="709"/>
        <w:jc w:val="right"/>
        <w:rPr>
          <w:rFonts w:ascii="Arial" w:hAnsi="Arial" w:cs="Arial"/>
          <w:sz w:val="24"/>
          <w:szCs w:val="24"/>
        </w:rPr>
      </w:pPr>
      <w:r>
        <w:rPr>
          <w:rFonts w:ascii="Arial" w:hAnsi="Arial" w:cs="Arial"/>
          <w:sz w:val="24"/>
          <w:szCs w:val="24"/>
        </w:rPr>
        <w:t>от 21.10</w:t>
      </w:r>
      <w:r w:rsidR="00116A75" w:rsidRPr="00BC0B24">
        <w:rPr>
          <w:rFonts w:ascii="Arial" w:hAnsi="Arial" w:cs="Arial"/>
          <w:sz w:val="24"/>
          <w:szCs w:val="24"/>
        </w:rPr>
        <w:t xml:space="preserve">.2020г. </w:t>
      </w:r>
      <w:r w:rsidR="00F860FE">
        <w:rPr>
          <w:rFonts w:ascii="Arial" w:hAnsi="Arial" w:cs="Arial"/>
          <w:sz w:val="24"/>
          <w:szCs w:val="24"/>
        </w:rPr>
        <w:t>№ 18</w:t>
      </w:r>
    </w:p>
    <w:p w:rsidR="00485BF8" w:rsidRPr="00BC0B24" w:rsidRDefault="00485BF8" w:rsidP="00485BF8">
      <w:pPr>
        <w:ind w:firstLine="709"/>
        <w:jc w:val="right"/>
        <w:rPr>
          <w:rFonts w:ascii="Arial" w:hAnsi="Arial" w:cs="Arial"/>
          <w:sz w:val="24"/>
          <w:szCs w:val="24"/>
        </w:rPr>
      </w:pPr>
    </w:p>
    <w:p w:rsidR="00485BF8" w:rsidRPr="00BC0B24" w:rsidRDefault="00485BF8" w:rsidP="00485BF8">
      <w:pPr>
        <w:ind w:firstLine="709"/>
        <w:rPr>
          <w:rFonts w:ascii="Arial" w:hAnsi="Arial" w:cs="Arial"/>
          <w:b/>
          <w:sz w:val="24"/>
          <w:szCs w:val="24"/>
        </w:rPr>
      </w:pPr>
    </w:p>
    <w:p w:rsidR="00485BF8" w:rsidRPr="00BC0B24" w:rsidRDefault="00485BF8" w:rsidP="00485BF8">
      <w:pPr>
        <w:ind w:left="0" w:firstLine="709"/>
        <w:rPr>
          <w:rFonts w:ascii="Arial" w:hAnsi="Arial" w:cs="Arial"/>
          <w:b/>
          <w:sz w:val="24"/>
          <w:szCs w:val="24"/>
        </w:rPr>
      </w:pPr>
      <w:r w:rsidRPr="00BC0B24">
        <w:rPr>
          <w:rFonts w:ascii="Arial" w:hAnsi="Arial" w:cs="Arial"/>
          <w:b/>
          <w:sz w:val="24"/>
          <w:szCs w:val="24"/>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w:t>
      </w:r>
      <w:r w:rsidR="00116A75" w:rsidRPr="00BC0B24">
        <w:rPr>
          <w:rFonts w:ascii="Arial" w:hAnsi="Arial" w:cs="Arial"/>
          <w:b/>
          <w:sz w:val="24"/>
          <w:szCs w:val="24"/>
        </w:rPr>
        <w:t xml:space="preserve">общего пользования на территории </w:t>
      </w:r>
      <w:r w:rsidR="00F860FE">
        <w:rPr>
          <w:rFonts w:ascii="Arial" w:hAnsi="Arial" w:cs="Arial"/>
          <w:b/>
          <w:sz w:val="24"/>
          <w:szCs w:val="24"/>
        </w:rPr>
        <w:t>Богатыревского</w:t>
      </w:r>
      <w:r w:rsidR="00116A75" w:rsidRPr="00BC0B24">
        <w:rPr>
          <w:rFonts w:ascii="Arial" w:hAnsi="Arial" w:cs="Arial"/>
          <w:b/>
          <w:sz w:val="24"/>
          <w:szCs w:val="24"/>
        </w:rPr>
        <w:t xml:space="preserve"> сельсовета Горшеченского района</w:t>
      </w:r>
      <w:r w:rsidRPr="00BC0B24">
        <w:rPr>
          <w:rFonts w:ascii="Arial" w:hAnsi="Arial" w:cs="Arial"/>
          <w:b/>
          <w:sz w:val="24"/>
          <w:szCs w:val="24"/>
        </w:rPr>
        <w:t xml:space="preserve"> Курской области</w:t>
      </w:r>
    </w:p>
    <w:p w:rsidR="00485BF8" w:rsidRPr="00BC0B24" w:rsidRDefault="00485BF8" w:rsidP="00485BF8">
      <w:pPr>
        <w:pStyle w:val="ConsPlusTitle"/>
        <w:spacing w:line="240" w:lineRule="exact"/>
        <w:jc w:val="both"/>
        <w:rPr>
          <w:rFonts w:ascii="Arial" w:hAnsi="Arial" w:cs="Arial"/>
          <w:szCs w:val="24"/>
        </w:rPr>
      </w:pP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w:t>
      </w:r>
      <w:r w:rsidR="00F860FE">
        <w:rPr>
          <w:rFonts w:ascii="Arial" w:hAnsi="Arial" w:cs="Arial"/>
          <w:sz w:val="24"/>
          <w:szCs w:val="24"/>
        </w:rPr>
        <w:t>татов Богатыревского сельсовета</w:t>
      </w:r>
      <w:r w:rsidRPr="00BC0B24">
        <w:rPr>
          <w:rFonts w:ascii="Arial" w:hAnsi="Arial" w:cs="Arial"/>
          <w:sz w:val="24"/>
          <w:szCs w:val="24"/>
        </w:rPr>
        <w:t xml:space="preserve"> «Об утверждении Правил благоустройства территории». </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2. На землях общего пользования населенных пунктов муниципального образования</w:t>
      </w:r>
      <w:r w:rsidR="00F860FE">
        <w:rPr>
          <w:rFonts w:ascii="Arial" w:hAnsi="Arial" w:cs="Arial"/>
          <w:sz w:val="24"/>
          <w:szCs w:val="24"/>
        </w:rPr>
        <w:t xml:space="preserve"> «Богатыревский сельсовет»</w:t>
      </w:r>
      <w:r w:rsidRPr="00BC0B24">
        <w:rPr>
          <w:rFonts w:ascii="Arial" w:hAnsi="Arial" w:cs="Arial"/>
          <w:sz w:val="24"/>
          <w:szCs w:val="24"/>
        </w:rPr>
        <w:t xml:space="preserve">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sidR="00F860FE">
        <w:rPr>
          <w:rFonts w:ascii="Arial" w:hAnsi="Arial" w:cs="Arial"/>
          <w:sz w:val="24"/>
          <w:szCs w:val="24"/>
        </w:rPr>
        <w:t>Богатыревского</w:t>
      </w:r>
      <w:r w:rsidR="00B40355" w:rsidRPr="00BC0B24">
        <w:rPr>
          <w:rFonts w:ascii="Arial" w:hAnsi="Arial" w:cs="Arial"/>
          <w:sz w:val="24"/>
          <w:szCs w:val="24"/>
        </w:rPr>
        <w:t xml:space="preserve"> сельсовета Горшеченского</w:t>
      </w:r>
      <w:r w:rsidR="00F860FE">
        <w:rPr>
          <w:rFonts w:ascii="Arial" w:hAnsi="Arial" w:cs="Arial"/>
          <w:sz w:val="24"/>
          <w:szCs w:val="24"/>
        </w:rPr>
        <w:t xml:space="preserve"> района Курской области от 02.11</w:t>
      </w:r>
      <w:r w:rsidR="00F361E4">
        <w:rPr>
          <w:rFonts w:ascii="Arial" w:hAnsi="Arial" w:cs="Arial"/>
          <w:sz w:val="24"/>
          <w:szCs w:val="24"/>
        </w:rPr>
        <w:t>.2020</w:t>
      </w:r>
      <w:r w:rsidR="00B40355" w:rsidRPr="00BC0B24">
        <w:rPr>
          <w:rFonts w:ascii="Arial" w:hAnsi="Arial" w:cs="Arial"/>
          <w:sz w:val="24"/>
          <w:szCs w:val="24"/>
        </w:rPr>
        <w:t xml:space="preserve">г. </w:t>
      </w:r>
      <w:r w:rsidRPr="00BC0B24">
        <w:rPr>
          <w:rFonts w:ascii="Arial" w:hAnsi="Arial" w:cs="Arial"/>
          <w:sz w:val="24"/>
          <w:szCs w:val="24"/>
          <w:u w:val="single"/>
        </w:rPr>
        <w:t xml:space="preserve"> </w:t>
      </w:r>
      <w:r w:rsidR="00F860FE">
        <w:rPr>
          <w:rFonts w:ascii="Arial" w:hAnsi="Arial" w:cs="Arial"/>
          <w:sz w:val="24"/>
          <w:szCs w:val="24"/>
        </w:rPr>
        <w:t>№ 18</w:t>
      </w:r>
      <w:r w:rsidRPr="00BC0B24">
        <w:rPr>
          <w:rFonts w:ascii="Arial" w:hAnsi="Arial" w:cs="Arial"/>
          <w:sz w:val="24"/>
          <w:szCs w:val="24"/>
        </w:rPr>
        <w:t>.</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избежания распространения огня за его пределами.</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w:t>
      </w:r>
      <w:r w:rsidRPr="00BC0B24">
        <w:rPr>
          <w:rFonts w:ascii="Arial" w:hAnsi="Arial" w:cs="Arial"/>
          <w:sz w:val="24"/>
          <w:szCs w:val="24"/>
        </w:rPr>
        <w:lastRenderedPageBreak/>
        <w:t>почвах – двумя противопожарными минерализованными полосами, шириной не менее 2,6 метра каждая, с расстоянием между ними 5 метров.</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8. Разведение костров, сжигание мусора, травы, листвы запрещается: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на торфяных почвах;</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при установлении на соответствующей территории особого противопожарного режима;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под кронами деревьев хвойных пород;</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в емкости, стенки которой имеют огненный сквозной прогар;</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при скорости ветра, превышающей значение 5 метров в секунду, если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при скорости ветра, превышающей значение 10 метров в секунду.</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9. В процессе сжигания запрещается: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оставлять место очага горения без присмотра до полного прекращения горения (тления);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располагать легковоспламеняющиеся и горючие жидкости, а также горючие материалы вблизи очага горения;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F860FE">
        <w:rPr>
          <w:rFonts w:ascii="Arial" w:hAnsi="Arial" w:cs="Arial"/>
          <w:sz w:val="24"/>
          <w:szCs w:val="24"/>
        </w:rPr>
        <w:t>Богатыревского</w:t>
      </w:r>
      <w:r w:rsidR="00B40355" w:rsidRPr="00BC0B24">
        <w:rPr>
          <w:rFonts w:ascii="Arial" w:hAnsi="Arial" w:cs="Arial"/>
          <w:sz w:val="24"/>
          <w:szCs w:val="24"/>
        </w:rPr>
        <w:t xml:space="preserve"> сельсовета Горшеченского района </w:t>
      </w:r>
      <w:r w:rsidRPr="00BC0B24">
        <w:rPr>
          <w:rFonts w:ascii="Arial" w:hAnsi="Arial" w:cs="Arial"/>
          <w:sz w:val="24"/>
          <w:szCs w:val="24"/>
        </w:rPr>
        <w:t>Курской области от</w:t>
      </w:r>
      <w:r w:rsidR="00F361E4">
        <w:rPr>
          <w:rFonts w:ascii="Arial" w:hAnsi="Arial" w:cs="Arial"/>
          <w:sz w:val="24"/>
          <w:szCs w:val="24"/>
        </w:rPr>
        <w:t xml:space="preserve"> 12</w:t>
      </w:r>
      <w:r w:rsidR="00B40355" w:rsidRPr="00BC0B24">
        <w:rPr>
          <w:rFonts w:ascii="Arial" w:hAnsi="Arial" w:cs="Arial"/>
          <w:sz w:val="24"/>
          <w:szCs w:val="24"/>
        </w:rPr>
        <w:t>.</w:t>
      </w:r>
      <w:r w:rsidR="00F361E4">
        <w:rPr>
          <w:rFonts w:ascii="Arial" w:hAnsi="Arial" w:cs="Arial"/>
          <w:sz w:val="24"/>
          <w:szCs w:val="24"/>
        </w:rPr>
        <w:t>10.</w:t>
      </w:r>
      <w:r w:rsidR="00B40355" w:rsidRPr="00BC0B24">
        <w:rPr>
          <w:rFonts w:ascii="Arial" w:hAnsi="Arial" w:cs="Arial"/>
          <w:sz w:val="24"/>
          <w:szCs w:val="24"/>
        </w:rPr>
        <w:t xml:space="preserve">2020г. </w:t>
      </w:r>
      <w:r w:rsidR="00F361E4">
        <w:rPr>
          <w:rFonts w:ascii="Arial" w:hAnsi="Arial" w:cs="Arial"/>
          <w:sz w:val="24"/>
          <w:szCs w:val="24"/>
        </w:rPr>
        <w:t>№ 32</w:t>
      </w:r>
      <w:r w:rsidRPr="00BC0B24">
        <w:rPr>
          <w:rFonts w:ascii="Arial" w:hAnsi="Arial" w:cs="Arial"/>
          <w:sz w:val="24"/>
          <w:szCs w:val="24"/>
        </w:rPr>
        <w:t>.</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CC49BE" w:rsidRDefault="00485BF8" w:rsidP="00485BF8">
      <w:pPr>
        <w:pStyle w:val="ConsPlusNormal"/>
        <w:ind w:firstLine="540"/>
        <w:jc w:val="both"/>
        <w:rPr>
          <w:rFonts w:ascii="Arial" w:hAnsi="Arial" w:cs="Arial"/>
          <w:sz w:val="24"/>
          <w:szCs w:val="24"/>
        </w:rPr>
      </w:pPr>
      <w:r w:rsidRPr="00BC0B24">
        <w:rPr>
          <w:rFonts w:ascii="Arial" w:hAnsi="Arial" w:cs="Arial"/>
          <w:sz w:val="24"/>
          <w:szCs w:val="24"/>
        </w:rPr>
        <w:t xml:space="preserve">12.  В течение всего периода использования открытого огня до прекращения процесса тления должен осуществляться контроль за нераспространением  </w:t>
      </w:r>
      <w:r w:rsidRPr="00BC0B24">
        <w:rPr>
          <w:rFonts w:ascii="Arial" w:hAnsi="Arial" w:cs="Arial"/>
          <w:sz w:val="24"/>
          <w:szCs w:val="24"/>
        </w:rPr>
        <w:lastRenderedPageBreak/>
        <w:t>горения (тления) за пределы очаговой зоны.</w:t>
      </w:r>
      <w:r w:rsidR="00F25775" w:rsidRPr="00BC0B24">
        <w:rPr>
          <w:rFonts w:ascii="Arial" w:hAnsi="Arial" w:cs="Arial"/>
          <w:sz w:val="24"/>
          <w:szCs w:val="24"/>
        </w:rPr>
        <w:t xml:space="preserve"> </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485BF8" w:rsidRPr="00BC0B24" w:rsidRDefault="00485BF8" w:rsidP="00485BF8">
      <w:pPr>
        <w:pStyle w:val="ConsPlusNormal"/>
        <w:ind w:firstLine="540"/>
        <w:jc w:val="both"/>
        <w:rPr>
          <w:rFonts w:ascii="Arial" w:hAnsi="Arial" w:cs="Arial"/>
          <w:sz w:val="24"/>
          <w:szCs w:val="24"/>
        </w:rPr>
      </w:pPr>
      <w:r w:rsidRPr="00BC0B24">
        <w:rPr>
          <w:rFonts w:ascii="Arial" w:hAnsi="Arial" w:cs="Arial"/>
          <w:sz w:val="24"/>
          <w:szCs w:val="24"/>
        </w:rPr>
        <w:t>14. За нарушение правил пожарной безопасности виновные лица несут установленную законом ответственность.</w:t>
      </w:r>
    </w:p>
    <w:p w:rsidR="00485BF8" w:rsidRDefault="00485BF8" w:rsidP="00485BF8">
      <w:pPr>
        <w:pStyle w:val="ConsPlusNormal"/>
        <w:jc w:val="both"/>
        <w:rPr>
          <w:rFonts w:ascii="Arial" w:hAnsi="Arial" w:cs="Arial"/>
          <w:sz w:val="24"/>
          <w:szCs w:val="24"/>
        </w:rPr>
      </w:pPr>
    </w:p>
    <w:p w:rsidR="00F25775" w:rsidRPr="00BC0B24" w:rsidRDefault="00F25775" w:rsidP="00485BF8">
      <w:pPr>
        <w:pStyle w:val="ConsPlusNormal"/>
        <w:jc w:val="both"/>
        <w:rPr>
          <w:rFonts w:ascii="Arial" w:hAnsi="Arial" w:cs="Arial"/>
          <w:sz w:val="24"/>
          <w:szCs w:val="24"/>
        </w:rPr>
      </w:pPr>
    </w:p>
    <w:p w:rsidR="00485BF8" w:rsidRDefault="00485BF8"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Default="00F361E4" w:rsidP="00485BF8">
      <w:pPr>
        <w:pStyle w:val="ConsPlusNormal"/>
        <w:jc w:val="both"/>
        <w:rPr>
          <w:rFonts w:ascii="Arial" w:hAnsi="Arial" w:cs="Arial"/>
          <w:sz w:val="24"/>
          <w:szCs w:val="24"/>
        </w:rPr>
      </w:pPr>
    </w:p>
    <w:p w:rsidR="00F361E4" w:rsidRPr="00BC0B24" w:rsidRDefault="00F361E4" w:rsidP="00485BF8">
      <w:pPr>
        <w:pStyle w:val="ConsPlusNormal"/>
        <w:jc w:val="both"/>
        <w:rPr>
          <w:rFonts w:ascii="Arial" w:hAnsi="Arial" w:cs="Arial"/>
          <w:sz w:val="24"/>
          <w:szCs w:val="24"/>
        </w:rPr>
      </w:pPr>
    </w:p>
    <w:p w:rsidR="00F25775" w:rsidRPr="00BC0B24" w:rsidRDefault="00F25775" w:rsidP="00F25775">
      <w:pPr>
        <w:ind w:firstLine="709"/>
        <w:jc w:val="right"/>
        <w:rPr>
          <w:rFonts w:ascii="Arial" w:hAnsi="Arial" w:cs="Arial"/>
          <w:sz w:val="24"/>
          <w:szCs w:val="24"/>
        </w:rPr>
      </w:pPr>
      <w:r w:rsidRPr="00BC0B24">
        <w:rPr>
          <w:rFonts w:ascii="Arial" w:hAnsi="Arial" w:cs="Arial"/>
          <w:sz w:val="24"/>
          <w:szCs w:val="24"/>
        </w:rPr>
        <w:t>Приложение № 2</w:t>
      </w:r>
    </w:p>
    <w:p w:rsidR="00F25775" w:rsidRPr="00BC0B24" w:rsidRDefault="00F25775" w:rsidP="00F25775">
      <w:pPr>
        <w:ind w:firstLine="709"/>
        <w:jc w:val="right"/>
        <w:rPr>
          <w:rFonts w:ascii="Arial" w:hAnsi="Arial" w:cs="Arial"/>
          <w:sz w:val="24"/>
          <w:szCs w:val="24"/>
        </w:rPr>
      </w:pPr>
      <w:r w:rsidRPr="00BC0B24">
        <w:rPr>
          <w:rFonts w:ascii="Arial" w:hAnsi="Arial" w:cs="Arial"/>
          <w:sz w:val="24"/>
          <w:szCs w:val="24"/>
        </w:rPr>
        <w:t>к постановлению Администрации</w:t>
      </w:r>
    </w:p>
    <w:p w:rsidR="00F25775" w:rsidRPr="00BC0B24" w:rsidRDefault="00F860FE" w:rsidP="00F25775">
      <w:pPr>
        <w:ind w:firstLine="709"/>
        <w:jc w:val="right"/>
        <w:rPr>
          <w:rFonts w:ascii="Arial" w:hAnsi="Arial" w:cs="Arial"/>
          <w:sz w:val="24"/>
          <w:szCs w:val="24"/>
        </w:rPr>
      </w:pPr>
      <w:r>
        <w:rPr>
          <w:rFonts w:ascii="Arial" w:hAnsi="Arial" w:cs="Arial"/>
          <w:sz w:val="24"/>
          <w:szCs w:val="24"/>
        </w:rPr>
        <w:t>Богатыревского</w:t>
      </w:r>
      <w:r w:rsidR="00F25775" w:rsidRPr="00BC0B24">
        <w:rPr>
          <w:rFonts w:ascii="Arial" w:hAnsi="Arial" w:cs="Arial"/>
          <w:sz w:val="24"/>
          <w:szCs w:val="24"/>
        </w:rPr>
        <w:t xml:space="preserve"> сельсовета Горшеченского района</w:t>
      </w:r>
    </w:p>
    <w:p w:rsidR="00F25775" w:rsidRPr="00BC0B24" w:rsidRDefault="00F25775" w:rsidP="00F25775">
      <w:pPr>
        <w:ind w:firstLine="709"/>
        <w:jc w:val="right"/>
        <w:rPr>
          <w:rFonts w:ascii="Arial" w:hAnsi="Arial" w:cs="Arial"/>
          <w:sz w:val="24"/>
          <w:szCs w:val="24"/>
        </w:rPr>
      </w:pPr>
      <w:r w:rsidRPr="00BC0B24">
        <w:rPr>
          <w:rFonts w:ascii="Arial" w:hAnsi="Arial" w:cs="Arial"/>
          <w:sz w:val="24"/>
          <w:szCs w:val="24"/>
        </w:rPr>
        <w:t>Курской области</w:t>
      </w:r>
    </w:p>
    <w:p w:rsidR="00F25775" w:rsidRDefault="00822DFD" w:rsidP="00F361E4">
      <w:pPr>
        <w:ind w:firstLine="709"/>
        <w:jc w:val="right"/>
        <w:rPr>
          <w:rFonts w:ascii="Arial" w:hAnsi="Arial" w:cs="Arial"/>
          <w:sz w:val="24"/>
          <w:szCs w:val="24"/>
        </w:rPr>
      </w:pPr>
      <w:r>
        <w:rPr>
          <w:rFonts w:ascii="Arial" w:hAnsi="Arial" w:cs="Arial"/>
          <w:sz w:val="24"/>
          <w:szCs w:val="24"/>
        </w:rPr>
        <w:t>От 21.10.2020г.  № 18</w:t>
      </w:r>
      <w:bookmarkStart w:id="0" w:name="_GoBack"/>
      <w:bookmarkEnd w:id="0"/>
    </w:p>
    <w:p w:rsidR="00F361E4" w:rsidRPr="00BC0B24" w:rsidRDefault="00F361E4" w:rsidP="00F361E4">
      <w:pPr>
        <w:ind w:firstLine="709"/>
        <w:jc w:val="right"/>
        <w:rPr>
          <w:rFonts w:ascii="Arial" w:hAnsi="Arial" w:cs="Arial"/>
          <w:sz w:val="24"/>
          <w:szCs w:val="24"/>
        </w:rPr>
      </w:pPr>
    </w:p>
    <w:p w:rsidR="00F25775" w:rsidRPr="00BC0B24" w:rsidRDefault="00F25775" w:rsidP="00F25775">
      <w:pPr>
        <w:pStyle w:val="ConsPlusNormal"/>
        <w:jc w:val="center"/>
        <w:rPr>
          <w:rFonts w:ascii="Arial" w:hAnsi="Arial" w:cs="Arial"/>
          <w:b/>
          <w:sz w:val="24"/>
          <w:szCs w:val="24"/>
        </w:rPr>
      </w:pPr>
      <w:r w:rsidRPr="00BC0B24">
        <w:rPr>
          <w:rFonts w:ascii="Arial" w:hAnsi="Arial" w:cs="Arial"/>
          <w:b/>
          <w:sz w:val="24"/>
          <w:szCs w:val="24"/>
        </w:rPr>
        <w:t xml:space="preserve">Перечень мест на землях общего пользования населенных пунктов </w:t>
      </w:r>
      <w:r w:rsidR="00F860FE">
        <w:rPr>
          <w:rFonts w:ascii="Arial" w:hAnsi="Arial" w:cs="Arial"/>
          <w:b/>
          <w:sz w:val="24"/>
          <w:szCs w:val="24"/>
        </w:rPr>
        <w:t>Богатыревского</w:t>
      </w:r>
      <w:r w:rsidRPr="00BC0B24">
        <w:rPr>
          <w:rFonts w:ascii="Arial" w:hAnsi="Arial" w:cs="Arial"/>
          <w:b/>
          <w:sz w:val="24"/>
          <w:szCs w:val="24"/>
        </w:rPr>
        <w:t xml:space="preserve"> сельсовета Горшеченского района,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F25775" w:rsidRPr="00F25775" w:rsidRDefault="00F25775" w:rsidP="00F25775">
      <w:pPr>
        <w:shd w:val="clear" w:color="auto" w:fill="FFFFFF"/>
        <w:ind w:left="0"/>
        <w:jc w:val="left"/>
        <w:rPr>
          <w:sz w:val="24"/>
          <w:szCs w:val="24"/>
        </w:rPr>
      </w:pPr>
    </w:p>
    <w:p w:rsidR="00F25775" w:rsidRPr="00F25775" w:rsidRDefault="00F25775" w:rsidP="00F25775">
      <w:pPr>
        <w:shd w:val="clear" w:color="auto" w:fill="FFFFFF"/>
        <w:ind w:left="0"/>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652"/>
        <w:gridCol w:w="4378"/>
      </w:tblGrid>
      <w:tr w:rsidR="00F25775" w:rsidRPr="00F25775" w:rsidTr="00F25775">
        <w:tc>
          <w:tcPr>
            <w:tcW w:w="540"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w:t>
            </w:r>
          </w:p>
          <w:p w:rsidR="00F25775" w:rsidRPr="00F25775" w:rsidRDefault="00F25775" w:rsidP="00F25775">
            <w:pPr>
              <w:ind w:left="0"/>
              <w:jc w:val="center"/>
              <w:rPr>
                <w:rFonts w:cs="Calibri"/>
                <w:sz w:val="24"/>
                <w:szCs w:val="24"/>
              </w:rPr>
            </w:pPr>
            <w:r w:rsidRPr="00F25775">
              <w:rPr>
                <w:rFonts w:cs="Calibri"/>
                <w:sz w:val="24"/>
                <w:szCs w:val="24"/>
              </w:rPr>
              <w:t>п/п</w:t>
            </w:r>
          </w:p>
        </w:tc>
        <w:tc>
          <w:tcPr>
            <w:tcW w:w="4652"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Место расположения</w:t>
            </w:r>
          </w:p>
        </w:tc>
        <w:tc>
          <w:tcPr>
            <w:tcW w:w="4378"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Примечание</w:t>
            </w:r>
          </w:p>
        </w:tc>
      </w:tr>
      <w:tr w:rsidR="00F25775" w:rsidRPr="00F25775" w:rsidTr="00EA7142">
        <w:tc>
          <w:tcPr>
            <w:tcW w:w="540"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1</w:t>
            </w:r>
          </w:p>
        </w:tc>
        <w:tc>
          <w:tcPr>
            <w:tcW w:w="4652" w:type="dxa"/>
            <w:tcBorders>
              <w:top w:val="single" w:sz="4" w:space="0" w:color="000000"/>
              <w:left w:val="single" w:sz="4" w:space="0" w:color="000000"/>
              <w:bottom w:val="single" w:sz="4" w:space="0" w:color="000000"/>
              <w:right w:val="single" w:sz="4" w:space="0" w:color="000000"/>
            </w:tcBorders>
            <w:hideMark/>
          </w:tcPr>
          <w:p w:rsidR="00F25775" w:rsidRPr="00F25775" w:rsidRDefault="00EA7142" w:rsidP="00F25775">
            <w:pPr>
              <w:ind w:left="0"/>
              <w:jc w:val="left"/>
              <w:rPr>
                <w:rFonts w:cs="Calibri"/>
                <w:sz w:val="24"/>
                <w:szCs w:val="24"/>
              </w:rPr>
            </w:pPr>
            <w:r>
              <w:rPr>
                <w:rFonts w:cs="Calibri"/>
                <w:sz w:val="24"/>
                <w:szCs w:val="24"/>
              </w:rPr>
              <w:t xml:space="preserve"> </w:t>
            </w:r>
            <w:r w:rsidR="00F25775" w:rsidRPr="00F25775">
              <w:rPr>
                <w:rFonts w:cs="Calibri"/>
                <w:sz w:val="24"/>
                <w:szCs w:val="24"/>
              </w:rPr>
              <w:t>Центральная площадь</w:t>
            </w:r>
            <w:r w:rsidR="00F23FC2">
              <w:rPr>
                <w:rFonts w:cs="Calibri"/>
                <w:sz w:val="24"/>
                <w:szCs w:val="24"/>
              </w:rPr>
              <w:t xml:space="preserve"> с.Богатырево</w:t>
            </w:r>
          </w:p>
          <w:p w:rsidR="00F25775" w:rsidRPr="00F25775" w:rsidRDefault="00F25775" w:rsidP="00F25775">
            <w:pPr>
              <w:ind w:left="0"/>
              <w:jc w:val="left"/>
              <w:rPr>
                <w:rFonts w:cs="Calibri"/>
                <w:sz w:val="24"/>
                <w:szCs w:val="24"/>
              </w:rPr>
            </w:pPr>
            <w:r w:rsidRPr="00F25775">
              <w:rPr>
                <w:rFonts w:cs="Calibri"/>
                <w:sz w:val="24"/>
                <w:szCs w:val="24"/>
              </w:rPr>
              <w:t>(</w:t>
            </w:r>
            <w:r w:rsidR="00F23FC2">
              <w:rPr>
                <w:rFonts w:cs="Calibri"/>
                <w:sz w:val="24"/>
                <w:szCs w:val="24"/>
              </w:rPr>
              <w:t>напротив административного здания</w:t>
            </w:r>
            <w:r w:rsidRPr="00F25775">
              <w:rPr>
                <w:rFonts w:cs="Calibri"/>
                <w:sz w:val="24"/>
                <w:szCs w:val="24"/>
              </w:rPr>
              <w:t>)</w:t>
            </w:r>
          </w:p>
        </w:tc>
        <w:tc>
          <w:tcPr>
            <w:tcW w:w="4378" w:type="dxa"/>
            <w:tcBorders>
              <w:top w:val="single" w:sz="4" w:space="0" w:color="000000"/>
              <w:left w:val="single" w:sz="4" w:space="0" w:color="000000"/>
              <w:bottom w:val="single" w:sz="4" w:space="0" w:color="000000"/>
              <w:right w:val="single" w:sz="4" w:space="0" w:color="000000"/>
            </w:tcBorders>
            <w:hideMark/>
          </w:tcPr>
          <w:p w:rsidR="00F25775" w:rsidRDefault="00F25775" w:rsidP="00F25775">
            <w:pPr>
              <w:ind w:left="0"/>
              <w:jc w:val="left"/>
              <w:rPr>
                <w:rFonts w:cs="Calibri"/>
                <w:sz w:val="24"/>
                <w:szCs w:val="24"/>
              </w:rPr>
            </w:pPr>
            <w:r w:rsidRPr="00F25775">
              <w:rPr>
                <w:rFonts w:cs="Calibri"/>
                <w:sz w:val="24"/>
                <w:szCs w:val="24"/>
              </w:rPr>
              <w:t>Сжигание  чучела «Масленицы»</w:t>
            </w:r>
            <w:r>
              <w:rPr>
                <w:rFonts w:cs="Calibri"/>
                <w:sz w:val="24"/>
                <w:szCs w:val="24"/>
              </w:rPr>
              <w:t>;</w:t>
            </w:r>
          </w:p>
          <w:p w:rsidR="00F25775" w:rsidRDefault="00F25775" w:rsidP="00F25775">
            <w:pPr>
              <w:ind w:left="0"/>
              <w:jc w:val="left"/>
              <w:rPr>
                <w:rFonts w:cs="Calibri"/>
                <w:sz w:val="24"/>
                <w:szCs w:val="24"/>
              </w:rPr>
            </w:pPr>
            <w:r>
              <w:rPr>
                <w:rFonts w:cs="Calibri"/>
                <w:sz w:val="24"/>
                <w:szCs w:val="24"/>
              </w:rPr>
              <w:t>Приготовление полевой каши 9 Мая</w:t>
            </w:r>
          </w:p>
          <w:p w:rsidR="00EA7142" w:rsidRPr="00F25775" w:rsidRDefault="00EA7142" w:rsidP="00F25775">
            <w:pPr>
              <w:ind w:left="0"/>
              <w:jc w:val="left"/>
              <w:rPr>
                <w:rFonts w:cs="Calibri"/>
                <w:sz w:val="24"/>
                <w:szCs w:val="24"/>
              </w:rPr>
            </w:pPr>
            <w:r>
              <w:rPr>
                <w:rFonts w:cs="Calibri"/>
                <w:sz w:val="24"/>
                <w:szCs w:val="24"/>
              </w:rPr>
              <w:t>мангалы</w:t>
            </w:r>
          </w:p>
        </w:tc>
      </w:tr>
      <w:tr w:rsidR="00F25775" w:rsidRPr="00F25775" w:rsidTr="00EA7142">
        <w:tc>
          <w:tcPr>
            <w:tcW w:w="540" w:type="dxa"/>
            <w:tcBorders>
              <w:top w:val="single" w:sz="4" w:space="0" w:color="000000"/>
              <w:left w:val="single" w:sz="4" w:space="0" w:color="000000"/>
              <w:bottom w:val="single" w:sz="4" w:space="0" w:color="000000"/>
              <w:right w:val="single" w:sz="4" w:space="0" w:color="000000"/>
            </w:tcBorders>
            <w:hideMark/>
          </w:tcPr>
          <w:p w:rsidR="00F25775" w:rsidRPr="00F25775" w:rsidRDefault="00F25775" w:rsidP="00F25775">
            <w:pPr>
              <w:ind w:left="0"/>
              <w:jc w:val="center"/>
              <w:rPr>
                <w:rFonts w:cs="Calibri"/>
                <w:sz w:val="24"/>
                <w:szCs w:val="24"/>
              </w:rPr>
            </w:pPr>
            <w:r w:rsidRPr="00F25775">
              <w:rPr>
                <w:rFonts w:cs="Calibri"/>
                <w:sz w:val="24"/>
                <w:szCs w:val="24"/>
              </w:rPr>
              <w:t>2</w:t>
            </w:r>
          </w:p>
        </w:tc>
        <w:tc>
          <w:tcPr>
            <w:tcW w:w="4652" w:type="dxa"/>
            <w:tcBorders>
              <w:top w:val="single" w:sz="4" w:space="0" w:color="000000"/>
              <w:left w:val="single" w:sz="4" w:space="0" w:color="000000"/>
              <w:bottom w:val="single" w:sz="4" w:space="0" w:color="000000"/>
              <w:right w:val="single" w:sz="4" w:space="0" w:color="000000"/>
            </w:tcBorders>
            <w:hideMark/>
          </w:tcPr>
          <w:p w:rsidR="00F25775" w:rsidRPr="00F25775" w:rsidRDefault="00F23FC2" w:rsidP="00EA7142">
            <w:pPr>
              <w:ind w:left="0"/>
              <w:jc w:val="left"/>
              <w:rPr>
                <w:rFonts w:cs="Calibri"/>
                <w:sz w:val="24"/>
                <w:szCs w:val="24"/>
              </w:rPr>
            </w:pPr>
            <w:r>
              <w:rPr>
                <w:color w:val="000000"/>
                <w:sz w:val="24"/>
                <w:szCs w:val="24"/>
              </w:rPr>
              <w:t xml:space="preserve"> с.Богатырево</w:t>
            </w:r>
            <w:r w:rsidR="00EA7142">
              <w:rPr>
                <w:color w:val="000000"/>
                <w:sz w:val="24"/>
                <w:szCs w:val="24"/>
              </w:rPr>
              <w:t xml:space="preserve"> (район старого песчаного карьера)</w:t>
            </w:r>
          </w:p>
        </w:tc>
        <w:tc>
          <w:tcPr>
            <w:tcW w:w="4378" w:type="dxa"/>
            <w:tcBorders>
              <w:top w:val="single" w:sz="4" w:space="0" w:color="000000"/>
              <w:left w:val="single" w:sz="4" w:space="0" w:color="000000"/>
              <w:bottom w:val="single" w:sz="4" w:space="0" w:color="000000"/>
              <w:right w:val="single" w:sz="4" w:space="0" w:color="000000"/>
            </w:tcBorders>
            <w:hideMark/>
          </w:tcPr>
          <w:p w:rsidR="00F25775" w:rsidRPr="00F25775" w:rsidRDefault="00EA7142" w:rsidP="00F25775">
            <w:pPr>
              <w:ind w:left="0"/>
              <w:rPr>
                <w:rFonts w:cs="Calibri"/>
                <w:sz w:val="24"/>
                <w:szCs w:val="24"/>
              </w:rPr>
            </w:pPr>
            <w:r>
              <w:rPr>
                <w:color w:val="000000"/>
                <w:sz w:val="24"/>
                <w:szCs w:val="24"/>
              </w:rPr>
              <w:t xml:space="preserve"> Сжигание мусора</w:t>
            </w:r>
          </w:p>
        </w:tc>
      </w:tr>
    </w:tbl>
    <w:p w:rsidR="007A0143" w:rsidRPr="007A0143" w:rsidRDefault="007A0143" w:rsidP="007A0143">
      <w:pPr>
        <w:rPr>
          <w:rFonts w:ascii="Arial" w:hAnsi="Arial" w:cs="Arial"/>
          <w:sz w:val="24"/>
          <w:szCs w:val="24"/>
        </w:rPr>
      </w:pPr>
    </w:p>
    <w:p w:rsidR="007A0143" w:rsidRDefault="007A0143" w:rsidP="00485BF8">
      <w:pPr>
        <w:ind w:firstLine="709"/>
        <w:jc w:val="right"/>
        <w:rPr>
          <w:rFonts w:ascii="Arial" w:hAnsi="Arial" w:cs="Arial"/>
          <w:sz w:val="24"/>
          <w:szCs w:val="24"/>
        </w:rPr>
      </w:pPr>
    </w:p>
    <w:p w:rsidR="00EA7142" w:rsidRPr="007A0143" w:rsidRDefault="00F25775" w:rsidP="007A0143">
      <w:pPr>
        <w:spacing w:before="100" w:beforeAutospacing="1" w:after="100" w:afterAutospacing="1"/>
        <w:ind w:left="0"/>
        <w:jc w:val="left"/>
        <w:rPr>
          <w:sz w:val="24"/>
          <w:szCs w:val="24"/>
        </w:rPr>
      </w:pPr>
      <w:r>
        <w:rPr>
          <w:sz w:val="24"/>
          <w:szCs w:val="24"/>
        </w:rPr>
        <w:t xml:space="preserve"> </w:t>
      </w:r>
    </w:p>
    <w:p w:rsidR="007A0143" w:rsidRPr="007A0143" w:rsidRDefault="007A0143" w:rsidP="007A0143">
      <w:pPr>
        <w:spacing w:before="100" w:beforeAutospacing="1" w:after="100" w:afterAutospacing="1"/>
        <w:ind w:left="0"/>
        <w:jc w:val="left"/>
        <w:rPr>
          <w:sz w:val="24"/>
          <w:szCs w:val="24"/>
        </w:rPr>
      </w:pPr>
    </w:p>
    <w:p w:rsidR="007A0143" w:rsidRDefault="007A0143" w:rsidP="00485BF8">
      <w:pPr>
        <w:ind w:firstLine="709"/>
        <w:jc w:val="right"/>
        <w:rPr>
          <w:rFonts w:ascii="Arial" w:hAnsi="Arial" w:cs="Arial"/>
          <w:sz w:val="24"/>
          <w:szCs w:val="24"/>
        </w:rPr>
      </w:pPr>
    </w:p>
    <w:p w:rsidR="008E2DB7" w:rsidRPr="00BC0B24" w:rsidRDefault="00EA7142" w:rsidP="00F25775">
      <w:pPr>
        <w:ind w:firstLine="709"/>
        <w:jc w:val="right"/>
        <w:rPr>
          <w:rFonts w:ascii="Arial" w:hAnsi="Arial" w:cs="Arial"/>
          <w:sz w:val="24"/>
          <w:szCs w:val="24"/>
        </w:rPr>
      </w:pPr>
      <w:r>
        <w:rPr>
          <w:rFonts w:ascii="Arial" w:hAnsi="Arial" w:cs="Arial"/>
          <w:sz w:val="24"/>
          <w:szCs w:val="24"/>
        </w:rPr>
        <w:t xml:space="preserve"> </w:t>
      </w:r>
      <w:r w:rsidR="00F25775">
        <w:rPr>
          <w:rFonts w:ascii="Arial" w:hAnsi="Arial" w:cs="Arial"/>
          <w:sz w:val="24"/>
          <w:szCs w:val="24"/>
        </w:rPr>
        <w:t xml:space="preserve"> </w:t>
      </w:r>
    </w:p>
    <w:p w:rsidR="00B40355" w:rsidRPr="00BC0B24" w:rsidRDefault="00B40355">
      <w:pPr>
        <w:rPr>
          <w:rFonts w:ascii="Arial" w:hAnsi="Arial" w:cs="Arial"/>
          <w:sz w:val="24"/>
          <w:szCs w:val="24"/>
        </w:rPr>
      </w:pPr>
    </w:p>
    <w:sectPr w:rsidR="00B40355" w:rsidRPr="00BC0B24" w:rsidSect="00D4132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4779"/>
    <w:multiLevelType w:val="hybridMultilevel"/>
    <w:tmpl w:val="4FDAD91A"/>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85BF8"/>
    <w:rsid w:val="00116A75"/>
    <w:rsid w:val="0023647C"/>
    <w:rsid w:val="003B5BF5"/>
    <w:rsid w:val="00485BF8"/>
    <w:rsid w:val="00521918"/>
    <w:rsid w:val="00572BB3"/>
    <w:rsid w:val="007A0143"/>
    <w:rsid w:val="00822DFD"/>
    <w:rsid w:val="008E2DB7"/>
    <w:rsid w:val="00A834E9"/>
    <w:rsid w:val="00AB4EFB"/>
    <w:rsid w:val="00AD4CC6"/>
    <w:rsid w:val="00B40355"/>
    <w:rsid w:val="00BC0B24"/>
    <w:rsid w:val="00CB41B9"/>
    <w:rsid w:val="00CC49BE"/>
    <w:rsid w:val="00D4132F"/>
    <w:rsid w:val="00EA7142"/>
    <w:rsid w:val="00F23FC2"/>
    <w:rsid w:val="00F25775"/>
    <w:rsid w:val="00F361E4"/>
    <w:rsid w:val="00F860FE"/>
    <w:rsid w:val="00F92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F8"/>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BF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85BF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Plain Text"/>
    <w:basedOn w:val="a"/>
    <w:link w:val="1"/>
    <w:uiPriority w:val="99"/>
    <w:rsid w:val="00485BF8"/>
    <w:pPr>
      <w:ind w:left="0"/>
      <w:jc w:val="left"/>
    </w:pPr>
    <w:rPr>
      <w:rFonts w:ascii="Courier New" w:hAnsi="Courier New"/>
      <w:sz w:val="20"/>
    </w:rPr>
  </w:style>
  <w:style w:type="character" w:customStyle="1" w:styleId="a4">
    <w:name w:val="Текст Знак"/>
    <w:basedOn w:val="a0"/>
    <w:uiPriority w:val="99"/>
    <w:semiHidden/>
    <w:rsid w:val="00485BF8"/>
    <w:rPr>
      <w:rFonts w:ascii="Consolas" w:eastAsia="Times New Roman" w:hAnsi="Consolas" w:cs="Times New Roman"/>
      <w:sz w:val="21"/>
      <w:szCs w:val="21"/>
      <w:lang w:eastAsia="ru-RU"/>
    </w:rPr>
  </w:style>
  <w:style w:type="character" w:customStyle="1" w:styleId="1">
    <w:name w:val="Текст Знак1"/>
    <w:link w:val="a3"/>
    <w:uiPriority w:val="99"/>
    <w:locked/>
    <w:rsid w:val="00485BF8"/>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B41B9"/>
    <w:rPr>
      <w:rFonts w:ascii="Segoe UI" w:hAnsi="Segoe UI" w:cs="Segoe UI"/>
      <w:sz w:val="18"/>
      <w:szCs w:val="18"/>
    </w:rPr>
  </w:style>
  <w:style w:type="character" w:customStyle="1" w:styleId="a6">
    <w:name w:val="Текст выноски Знак"/>
    <w:basedOn w:val="a0"/>
    <w:link w:val="a5"/>
    <w:uiPriority w:val="99"/>
    <w:semiHidden/>
    <w:rsid w:val="00CB41B9"/>
    <w:rPr>
      <w:rFonts w:ascii="Segoe UI" w:eastAsia="Times New Roman" w:hAnsi="Segoe UI" w:cs="Segoe UI"/>
      <w:sz w:val="18"/>
      <w:szCs w:val="18"/>
      <w:lang w:eastAsia="ru-RU"/>
    </w:rPr>
  </w:style>
  <w:style w:type="paragraph" w:styleId="a7">
    <w:name w:val="List Paragraph"/>
    <w:basedOn w:val="a"/>
    <w:uiPriority w:val="34"/>
    <w:qFormat/>
    <w:rsid w:val="00D4132F"/>
    <w:pPr>
      <w:ind w:left="720"/>
      <w:contextualSpacing/>
    </w:pPr>
  </w:style>
  <w:style w:type="table" w:styleId="a8">
    <w:name w:val="Table Grid"/>
    <w:basedOn w:val="a1"/>
    <w:rsid w:val="00EA7142"/>
    <w:pPr>
      <w:spacing w:after="0" w:line="240" w:lineRule="auto"/>
      <w:ind w:left="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92578">
      <w:bodyDiv w:val="1"/>
      <w:marLeft w:val="0"/>
      <w:marRight w:val="0"/>
      <w:marTop w:val="0"/>
      <w:marBottom w:val="0"/>
      <w:divBdr>
        <w:top w:val="none" w:sz="0" w:space="0" w:color="auto"/>
        <w:left w:val="none" w:sz="0" w:space="0" w:color="auto"/>
        <w:bottom w:val="none" w:sz="0" w:space="0" w:color="auto"/>
        <w:right w:val="none" w:sz="0" w:space="0" w:color="auto"/>
      </w:divBdr>
    </w:div>
    <w:div w:id="1942834102">
      <w:bodyDiv w:val="1"/>
      <w:marLeft w:val="0"/>
      <w:marRight w:val="0"/>
      <w:marTop w:val="0"/>
      <w:marBottom w:val="0"/>
      <w:divBdr>
        <w:top w:val="none" w:sz="0" w:space="0" w:color="auto"/>
        <w:left w:val="none" w:sz="0" w:space="0" w:color="auto"/>
        <w:bottom w:val="none" w:sz="0" w:space="0" w:color="auto"/>
        <w:right w:val="none" w:sz="0" w:space="0" w:color="auto"/>
      </w:divBdr>
      <w:divsChild>
        <w:div w:id="381907852">
          <w:marLeft w:val="0"/>
          <w:marRight w:val="0"/>
          <w:marTop w:val="0"/>
          <w:marBottom w:val="0"/>
          <w:divBdr>
            <w:top w:val="none" w:sz="0" w:space="0" w:color="auto"/>
            <w:left w:val="none" w:sz="0" w:space="0" w:color="auto"/>
            <w:bottom w:val="none" w:sz="0" w:space="0" w:color="auto"/>
            <w:right w:val="none" w:sz="0" w:space="0" w:color="auto"/>
          </w:divBdr>
          <w:divsChild>
            <w:div w:id="180095294">
              <w:marLeft w:val="0"/>
              <w:marRight w:val="0"/>
              <w:marTop w:val="0"/>
              <w:marBottom w:val="0"/>
              <w:divBdr>
                <w:top w:val="none" w:sz="0" w:space="0" w:color="auto"/>
                <w:left w:val="none" w:sz="0" w:space="0" w:color="auto"/>
                <w:bottom w:val="none" w:sz="0" w:space="0" w:color="auto"/>
                <w:right w:val="none" w:sz="0" w:space="0" w:color="auto"/>
              </w:divBdr>
              <w:divsChild>
                <w:div w:id="2050840309">
                  <w:marLeft w:val="0"/>
                  <w:marRight w:val="0"/>
                  <w:marTop w:val="0"/>
                  <w:marBottom w:val="0"/>
                  <w:divBdr>
                    <w:top w:val="none" w:sz="0" w:space="0" w:color="auto"/>
                    <w:left w:val="none" w:sz="0" w:space="0" w:color="auto"/>
                    <w:bottom w:val="none" w:sz="0" w:space="0" w:color="auto"/>
                    <w:right w:val="none" w:sz="0" w:space="0" w:color="auto"/>
                  </w:divBdr>
                  <w:divsChild>
                    <w:div w:id="1062094976">
                      <w:marLeft w:val="0"/>
                      <w:marRight w:val="0"/>
                      <w:marTop w:val="0"/>
                      <w:marBottom w:val="0"/>
                      <w:divBdr>
                        <w:top w:val="none" w:sz="0" w:space="0" w:color="auto"/>
                        <w:left w:val="none" w:sz="0" w:space="0" w:color="auto"/>
                        <w:bottom w:val="none" w:sz="0" w:space="0" w:color="auto"/>
                        <w:right w:val="none" w:sz="0" w:space="0" w:color="auto"/>
                      </w:divBdr>
                      <w:divsChild>
                        <w:div w:id="203102154">
                          <w:marLeft w:val="0"/>
                          <w:marRight w:val="0"/>
                          <w:marTop w:val="0"/>
                          <w:marBottom w:val="0"/>
                          <w:divBdr>
                            <w:top w:val="none" w:sz="0" w:space="0" w:color="auto"/>
                            <w:left w:val="none" w:sz="0" w:space="0" w:color="auto"/>
                            <w:bottom w:val="none" w:sz="0" w:space="0" w:color="auto"/>
                            <w:right w:val="none" w:sz="0" w:space="0" w:color="auto"/>
                          </w:divBdr>
                          <w:divsChild>
                            <w:div w:id="1594699696">
                              <w:marLeft w:val="0"/>
                              <w:marRight w:val="0"/>
                              <w:marTop w:val="0"/>
                              <w:marBottom w:val="0"/>
                              <w:divBdr>
                                <w:top w:val="none" w:sz="0" w:space="0" w:color="auto"/>
                                <w:left w:val="none" w:sz="0" w:space="0" w:color="auto"/>
                                <w:bottom w:val="none" w:sz="0" w:space="0" w:color="auto"/>
                                <w:right w:val="none" w:sz="0" w:space="0" w:color="auto"/>
                              </w:divBdr>
                              <w:divsChild>
                                <w:div w:id="1401947055">
                                  <w:marLeft w:val="0"/>
                                  <w:marRight w:val="0"/>
                                  <w:marTop w:val="0"/>
                                  <w:marBottom w:val="0"/>
                                  <w:divBdr>
                                    <w:top w:val="none" w:sz="0" w:space="0" w:color="auto"/>
                                    <w:left w:val="none" w:sz="0" w:space="0" w:color="auto"/>
                                    <w:bottom w:val="none" w:sz="0" w:space="0" w:color="auto"/>
                                    <w:right w:val="none" w:sz="0" w:space="0" w:color="auto"/>
                                  </w:divBdr>
                                  <w:divsChild>
                                    <w:div w:id="1927033351">
                                      <w:marLeft w:val="0"/>
                                      <w:marRight w:val="0"/>
                                      <w:marTop w:val="0"/>
                                      <w:marBottom w:val="0"/>
                                      <w:divBdr>
                                        <w:top w:val="none" w:sz="0" w:space="0" w:color="auto"/>
                                        <w:left w:val="none" w:sz="0" w:space="0" w:color="auto"/>
                                        <w:bottom w:val="none" w:sz="0" w:space="0" w:color="auto"/>
                                        <w:right w:val="none" w:sz="0" w:space="0" w:color="auto"/>
                                      </w:divBdr>
                                      <w:divsChild>
                                        <w:div w:id="20206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3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549E-4F0B-49C7-83A3-5E5E92DA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Челноков Станисла Сергеевич</dc:creator>
  <cp:lastModifiedBy>bogatirevo</cp:lastModifiedBy>
  <cp:revision>4</cp:revision>
  <cp:lastPrinted>2020-08-27T13:17:00Z</cp:lastPrinted>
  <dcterms:created xsi:type="dcterms:W3CDTF">2020-12-07T09:35:00Z</dcterms:created>
  <dcterms:modified xsi:type="dcterms:W3CDTF">2020-12-07T09:36:00Z</dcterms:modified>
</cp:coreProperties>
</file>