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C5" w:rsidRPr="00DD7357" w:rsidRDefault="007355C5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 </w:t>
      </w:r>
    </w:p>
    <w:p w:rsidR="007355C5" w:rsidRPr="00DD7357" w:rsidRDefault="00E244C7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БОГАТЫРЕВСКОГО</w:t>
      </w:r>
      <w:r w:rsidR="007355C5" w:rsidRPr="00DD7357">
        <w:rPr>
          <w:rFonts w:ascii="Arial" w:eastAsia="Calibri" w:hAnsi="Arial" w:cs="Arial"/>
          <w:b/>
          <w:bCs/>
          <w:sz w:val="32"/>
          <w:szCs w:val="32"/>
        </w:rPr>
        <w:t xml:space="preserve"> СЕЛЬСОВЕТА</w:t>
      </w:r>
    </w:p>
    <w:p w:rsidR="007355C5" w:rsidRPr="00DD7357" w:rsidRDefault="007355C5" w:rsidP="007355C5">
      <w:pPr>
        <w:ind w:left="-539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7355C5" w:rsidRPr="00DD7357" w:rsidRDefault="007355C5" w:rsidP="007355C5">
      <w:pPr>
        <w:pStyle w:val="ConsPlusTitle"/>
        <w:contextualSpacing/>
        <w:outlineLvl w:val="0"/>
        <w:rPr>
          <w:sz w:val="32"/>
          <w:szCs w:val="32"/>
        </w:rPr>
      </w:pPr>
      <w:r w:rsidRPr="00DD7357">
        <w:rPr>
          <w:sz w:val="32"/>
          <w:szCs w:val="32"/>
        </w:rPr>
        <w:t xml:space="preserve">                                   ПОСТАНОВЛЕНИЕ</w:t>
      </w:r>
    </w:p>
    <w:p w:rsidR="007355C5" w:rsidRPr="00DD7357" w:rsidRDefault="007355C5" w:rsidP="007355C5">
      <w:pPr>
        <w:pStyle w:val="ConsPlusTitle"/>
        <w:contextualSpacing/>
        <w:jc w:val="center"/>
        <w:outlineLvl w:val="0"/>
        <w:rPr>
          <w:sz w:val="32"/>
          <w:szCs w:val="32"/>
        </w:rPr>
      </w:pPr>
    </w:p>
    <w:p w:rsidR="007355C5" w:rsidRPr="00DD7357" w:rsidRDefault="007355C5" w:rsidP="007355C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от </w:t>
      </w:r>
      <w:r w:rsidR="00E244C7">
        <w:rPr>
          <w:rFonts w:ascii="Arial" w:hAnsi="Arial" w:cs="Arial"/>
          <w:b/>
          <w:bCs/>
          <w:sz w:val="32"/>
          <w:szCs w:val="32"/>
        </w:rPr>
        <w:t>16 сентября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2021</w:t>
      </w: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 года   №</w:t>
      </w:r>
      <w:r w:rsidR="00E244C7">
        <w:rPr>
          <w:rFonts w:ascii="Arial" w:hAnsi="Arial" w:cs="Arial"/>
          <w:b/>
          <w:bCs/>
          <w:sz w:val="32"/>
          <w:szCs w:val="32"/>
        </w:rPr>
        <w:t>2</w:t>
      </w:r>
      <w:r w:rsidR="00E87AEA">
        <w:rPr>
          <w:rFonts w:ascii="Arial" w:hAnsi="Arial" w:cs="Arial"/>
          <w:b/>
          <w:bCs/>
          <w:sz w:val="32"/>
          <w:szCs w:val="32"/>
        </w:rPr>
        <w:t>1</w:t>
      </w: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7355C5" w:rsidRDefault="007355C5" w:rsidP="007355C5">
      <w:pPr>
        <w:pStyle w:val="a3"/>
        <w:ind w:right="0"/>
        <w:jc w:val="center"/>
        <w:rPr>
          <w:rFonts w:ascii="Arial" w:hAnsi="Arial" w:cs="Arial"/>
          <w:b/>
          <w:sz w:val="32"/>
          <w:szCs w:val="32"/>
        </w:rPr>
      </w:pPr>
      <w:r w:rsidRPr="007355C5">
        <w:rPr>
          <w:rFonts w:ascii="Arial" w:hAnsi="Arial" w:cs="Arial"/>
          <w:b/>
          <w:sz w:val="32"/>
          <w:szCs w:val="32"/>
        </w:rPr>
        <w:t xml:space="preserve">Об утверждении Порядка разработки прогнозных планов (программ) приватизации муниципального имущества 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ab/>
      </w:r>
      <w:proofErr w:type="gramStart"/>
      <w:r w:rsidRPr="007355C5">
        <w:rPr>
          <w:rFonts w:ascii="Arial" w:hAnsi="Arial" w:cs="Arial"/>
          <w:sz w:val="24"/>
          <w:szCs w:val="24"/>
          <w:shd w:val="clear" w:color="auto" w:fill="FFFFFF"/>
        </w:rPr>
        <w:t>В целях реализации государственной политики в области приватизации муниципального  имущества,  в   соответствии   с   Федеральными    законами от 21 декабря 2001 года № 178-ФЗ «О приватизации государственного и муниципального имущества»,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7355C5">
        <w:rPr>
          <w:rFonts w:ascii="Arial" w:hAnsi="Arial" w:cs="Arial"/>
          <w:sz w:val="24"/>
          <w:szCs w:val="24"/>
          <w:shd w:val="clear" w:color="auto" w:fill="FFFFFF"/>
        </w:rPr>
        <w:t xml:space="preserve"> в отдельные законодательные акты Российской Федерации», Федеральным законом от 6 октября 2003 года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</w:t>
      </w:r>
      <w:r w:rsidR="00E244C7">
        <w:rPr>
          <w:rFonts w:ascii="Arial" w:hAnsi="Arial" w:cs="Arial"/>
          <w:sz w:val="24"/>
          <w:szCs w:val="24"/>
          <w:shd w:val="clear" w:color="auto" w:fill="FFFFFF"/>
        </w:rPr>
        <w:t>Богатыревского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Горшеченского района</w:t>
      </w:r>
      <w:r w:rsidR="00E87AEA">
        <w:rPr>
          <w:rFonts w:ascii="Arial" w:hAnsi="Arial" w:cs="Arial"/>
          <w:sz w:val="24"/>
          <w:szCs w:val="24"/>
          <w:shd w:val="clear" w:color="auto" w:fill="FFFFFF"/>
        </w:rPr>
        <w:t xml:space="preserve"> Курской области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ПОСТАНОВЛЯЕТ</w:t>
      </w:r>
      <w:r w:rsidRPr="007355C5">
        <w:rPr>
          <w:rFonts w:ascii="Arial" w:hAnsi="Arial" w:cs="Arial"/>
          <w:sz w:val="24"/>
          <w:szCs w:val="24"/>
        </w:rPr>
        <w:t>: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 1. Утвердить Порядок разработки прогнозных планов (программ) приватизации муниципального имущества (приложение).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355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5C5">
        <w:rPr>
          <w:rFonts w:ascii="Arial" w:hAnsi="Arial" w:cs="Arial"/>
          <w:sz w:val="24"/>
          <w:szCs w:val="24"/>
        </w:rPr>
        <w:t xml:space="preserve"> выполнением настоящего решения </w:t>
      </w:r>
      <w:r>
        <w:rPr>
          <w:rFonts w:ascii="Arial" w:hAnsi="Arial" w:cs="Arial"/>
          <w:sz w:val="24"/>
          <w:szCs w:val="24"/>
        </w:rPr>
        <w:t>оставляю за собой</w:t>
      </w:r>
    </w:p>
    <w:p w:rsid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3. </w:t>
      </w:r>
      <w:r w:rsidRPr="000D30FD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подлежит размещению на официальном сайте </w:t>
      </w:r>
      <w:r w:rsidR="00E87AEA">
        <w:rPr>
          <w:rFonts w:ascii="Arial" w:hAnsi="Arial" w:cs="Arial"/>
          <w:sz w:val="24"/>
          <w:szCs w:val="24"/>
        </w:rPr>
        <w:t xml:space="preserve">Богатыревского сельсовета </w:t>
      </w:r>
      <w:r w:rsidRPr="000D30FD">
        <w:rPr>
          <w:rFonts w:ascii="Arial" w:hAnsi="Arial" w:cs="Arial"/>
          <w:sz w:val="24"/>
          <w:szCs w:val="24"/>
        </w:rPr>
        <w:t>Горшеченск</w:t>
      </w:r>
      <w:r>
        <w:rPr>
          <w:rFonts w:ascii="Arial" w:hAnsi="Arial" w:cs="Arial"/>
          <w:sz w:val="24"/>
          <w:szCs w:val="24"/>
        </w:rPr>
        <w:t xml:space="preserve">ого </w:t>
      </w:r>
      <w:r w:rsidRPr="000D30FD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0D30FD">
        <w:rPr>
          <w:rFonts w:ascii="Arial" w:hAnsi="Arial" w:cs="Arial"/>
          <w:sz w:val="24"/>
          <w:szCs w:val="24"/>
        </w:rPr>
        <w:t xml:space="preserve">  Курской области</w:t>
      </w:r>
      <w:r w:rsidRPr="007355C5">
        <w:rPr>
          <w:rFonts w:ascii="Arial" w:hAnsi="Arial" w:cs="Arial"/>
          <w:sz w:val="24"/>
          <w:szCs w:val="24"/>
        </w:rPr>
        <w:t>.</w:t>
      </w:r>
    </w:p>
    <w:p w:rsidR="00E87AEA" w:rsidRDefault="00E87AEA" w:rsidP="007355C5">
      <w:pPr>
        <w:jc w:val="both"/>
        <w:rPr>
          <w:rFonts w:ascii="Arial" w:hAnsi="Arial" w:cs="Arial"/>
          <w:sz w:val="24"/>
          <w:szCs w:val="24"/>
        </w:rPr>
      </w:pPr>
    </w:p>
    <w:p w:rsidR="00E87AEA" w:rsidRPr="007355C5" w:rsidRDefault="00E87AEA" w:rsidP="007355C5">
      <w:pPr>
        <w:jc w:val="both"/>
        <w:rPr>
          <w:rFonts w:ascii="Arial" w:hAnsi="Arial" w:cs="Arial"/>
          <w:sz w:val="24"/>
          <w:szCs w:val="24"/>
        </w:rPr>
      </w:pP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E87AEA" w:rsidRDefault="007355C5" w:rsidP="007355C5">
      <w:pPr>
        <w:contextualSpacing/>
        <w:rPr>
          <w:rFonts w:ascii="Arial" w:hAnsi="Arial" w:cs="Arial"/>
          <w:sz w:val="24"/>
        </w:rPr>
      </w:pPr>
      <w:r w:rsidRPr="00E87AEA">
        <w:rPr>
          <w:rFonts w:ascii="Arial" w:hAnsi="Arial" w:cs="Arial"/>
          <w:sz w:val="24"/>
        </w:rPr>
        <w:t xml:space="preserve">Глава </w:t>
      </w:r>
      <w:r w:rsidR="00E244C7" w:rsidRPr="00E87AEA">
        <w:rPr>
          <w:rFonts w:ascii="Arial" w:hAnsi="Arial" w:cs="Arial"/>
          <w:sz w:val="24"/>
        </w:rPr>
        <w:t>Богатыревского</w:t>
      </w:r>
      <w:r w:rsidRPr="00E87AEA">
        <w:rPr>
          <w:rFonts w:ascii="Arial" w:hAnsi="Arial" w:cs="Arial"/>
          <w:sz w:val="24"/>
        </w:rPr>
        <w:t xml:space="preserve"> сельсовета </w:t>
      </w:r>
    </w:p>
    <w:p w:rsidR="007355C5" w:rsidRPr="00E87AEA" w:rsidRDefault="007355C5" w:rsidP="007355C5">
      <w:pPr>
        <w:contextualSpacing/>
        <w:rPr>
          <w:rFonts w:ascii="Arial" w:hAnsi="Arial" w:cs="Arial"/>
          <w:sz w:val="24"/>
        </w:rPr>
      </w:pPr>
      <w:r w:rsidRPr="00E87AEA">
        <w:rPr>
          <w:rFonts w:ascii="Arial" w:hAnsi="Arial" w:cs="Arial"/>
          <w:sz w:val="24"/>
        </w:rPr>
        <w:t xml:space="preserve">Горшеченского района                                         </w:t>
      </w:r>
      <w:r w:rsidR="00E87AEA">
        <w:rPr>
          <w:rFonts w:ascii="Arial" w:hAnsi="Arial" w:cs="Arial"/>
          <w:sz w:val="24"/>
        </w:rPr>
        <w:t xml:space="preserve">                       </w:t>
      </w:r>
      <w:r w:rsidRPr="00E87AEA">
        <w:rPr>
          <w:rFonts w:ascii="Arial" w:hAnsi="Arial" w:cs="Arial"/>
          <w:sz w:val="24"/>
        </w:rPr>
        <w:t xml:space="preserve">   </w:t>
      </w:r>
      <w:proofErr w:type="spellStart"/>
      <w:r w:rsidR="00E87AEA">
        <w:rPr>
          <w:rFonts w:ascii="Arial" w:hAnsi="Arial" w:cs="Arial"/>
          <w:sz w:val="24"/>
        </w:rPr>
        <w:t>Т.А.Звягинцева</w:t>
      </w:r>
      <w:proofErr w:type="spellEnd"/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постановлением Администрации </w:t>
      </w:r>
    </w:p>
    <w:p w:rsidR="002E27FA" w:rsidRPr="002E27FA" w:rsidRDefault="00E244C7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Богатыревского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Горшеченского района                       Курской области</w:t>
      </w:r>
    </w:p>
    <w:p w:rsidR="002E27FA" w:rsidRP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от   </w:t>
      </w:r>
      <w:r w:rsidR="00E751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16.09</w:t>
      </w:r>
      <w:r w:rsidR="007836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2021г. №</w:t>
      </w:r>
      <w:r w:rsidR="00E751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</w:t>
      </w:r>
      <w:bookmarkStart w:id="0" w:name="_GoBack"/>
      <w:bookmarkEnd w:id="0"/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2E27FA" w:rsidRPr="002E27FA" w:rsidRDefault="00A12B28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Правила разработки прогнозного плана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(программ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ы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) </w:t>
      </w:r>
    </w:p>
    <w:p w:rsid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приватизации муниципального имущества</w:t>
      </w:r>
    </w:p>
    <w:p w:rsidR="00B41677" w:rsidRDefault="00B41677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369B7" w:rsidRPr="00D80FBB" w:rsidRDefault="00B41677" w:rsidP="007355C5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D80FB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I. Общие правила разработки прогнозных планов (программ) приватизации государственного и муниципального имущества</w:t>
      </w:r>
    </w:p>
    <w:p w:rsidR="000369B7" w:rsidRPr="000369B7" w:rsidRDefault="002E27FA" w:rsidP="000369B7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Настоящие Правила</w:t>
      </w:r>
      <w:r w:rsidR="00036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369B7"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разработ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ки 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прогнозных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планов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(программ)</w:t>
      </w:r>
    </w:p>
    <w:p w:rsidR="002E27FA" w:rsidRPr="002E27FA" w:rsidRDefault="000369B7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приватизации </w:t>
      </w:r>
      <w:r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(дале</w:t>
      </w:r>
      <w:proofErr w:type="gramStart"/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е-</w:t>
      </w:r>
      <w:proofErr w:type="gramEnd"/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Правила)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определяют структуру, содержание, порядок, требования и сроки разработки прогнозных планов (программ) прива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имущества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программа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 плановом периоде,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внесение изменений  и дополнений в  программу, исключение объектов из  программы, а также  срок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рассмотрения итогов исполнения пр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аммы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отчетный год.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Понятия, используемые в настоящих Правилах, означают следующее: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"отчетный год" - год, предшествующий текущему году;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"плановый период" - период, на который утве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рждается программа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который составляет срок от 1 года до 3 лет в соответстви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 постановлением  Администрации  сельсовета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90045E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Разработка программ приватизации осуществляется в соответствии</w:t>
      </w:r>
      <w:r w:rsidR="00015208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прогнозом социально- экономического развития </w:t>
      </w:r>
      <w:r w:rsidR="00E24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Богатыревского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района, программами и задачами, определенными Администрацией </w:t>
      </w:r>
      <w:r w:rsidR="00E24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Богатыревского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(в том числе при подведении  итогов приватизации  муниципального  имущества за отчетный период) и иными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нормативными документами.</w:t>
      </w:r>
    </w:p>
    <w:p w:rsidR="0090045E" w:rsidRPr="00D80FBB" w:rsidRDefault="00B41677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4. 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разрабатывается  Администрацией </w:t>
      </w:r>
      <w:r w:rsidR="00E24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Богатыревского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и утверждается Главой </w:t>
      </w:r>
      <w:r w:rsidR="00E24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Богатыревского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на плановый период.</w:t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B41677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Программа  должна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содержать: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перечни сгруппированного по видам экономической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деятельности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имущества, приватизация которого планируется в плановом периоде (</w:t>
      </w:r>
      <w:r w:rsidR="00B416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государственных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унитарных предприятий, акций акционерных обществ и долей в уставных капиталах обществ с ограниченной ответственностью, на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ходящихся в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собственности, иного имущества, составляющего казн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образования), с указанием характеристики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соответствующего имущества;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доли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уставных капиталах которых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решениями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органов местного самоуправления подлежат внесению в уставный капитал иных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об ином имуществе, составляюще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 казну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образования, которое подлежит внесению в уставный капитал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прогноз объемо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поступлений в бюджет муниципального 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результате исполнения программ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proofErr w:type="gramStart"/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рассчитанный в соответствии с общими требованиями к методике прогнозирования поступлений доход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в бюджет муниципального 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общими требованиями к методике прогнозирования поступлений по источникам финансирования дефи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цита бюджета, установленными органом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если 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принимается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плановый период, превышающий один год, прогноз объ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емов поступлений от реализации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зменений, внесенных в программу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отчетный период.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П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 включении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в соответствующие перечни указываются: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для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муниципальных унитарных предприятий - наименование и место нахождения;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для акций акционерных обществ,</w:t>
      </w:r>
      <w:r w:rsidR="00D403FB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находящихся в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собственности: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акционерного общества;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доля принадлежащих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и количество акций, подлежащих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для долей в уставных капиталах обществ с ограниченной ответственностью, 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находящихся в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в уставном капитале общества с ограниченной ответственностью, пр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инадлежащая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муниципальному образованию и подлежащая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дополнительно указывается информация об отнесении его к объектам культурного наследия в соответствии с </w:t>
      </w:r>
      <w:hyperlink r:id="rId5" w:anchor="64U0IK" w:history="1">
        <w:r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Федеральным законом "Об объектах культурного наследия (памятниках истории и культуры) народов Российской Федерации"</w:t>
        </w:r>
      </w:hyperlink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End"/>
    </w:p>
    <w:p w:rsidR="002E27FA" w:rsidRPr="002E27FA" w:rsidRDefault="00A12B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Программа  утверждае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не позднее 10 рабочих дней до начала планового периода.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A12B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Программа  размещае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в течение 15 дней со дня утвержд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ения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Главой сельсовета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официальном сайте в информационно-телекоммуникационной сети "Интернет" в соответствии с требованиями, установленными </w:t>
      </w:r>
      <w:hyperlink r:id="rId6" w:anchor="7D20K3" w:history="1">
        <w:r w:rsidR="002E27FA"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  <w:r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 xml:space="preserve"> от 21.12.2001года №178-ФЗ </w:t>
        </w:r>
        <w:r w:rsidR="002E27FA"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 xml:space="preserve"> "О приватизации государственного и муниципального имущества"</w:t>
        </w:r>
      </w:hyperlink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Ежегодный отчет об итогах исполнения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находящегося в собствен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ности  муниципального  образования, расположенного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территории  муниципального образования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представляется 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Федеральное агентство по управлению государственным имуществом и Министерство финансов Российской Федерации не позднее 1 марта года, следующего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отчетным, по форме согласно приложению N 1.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Особенности разработки прогнозного плана (прог</w:t>
      </w:r>
      <w:r w:rsidR="00A557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</w:t>
      </w:r>
    </w:p>
    <w:p w:rsidR="00DA3DE4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10.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E244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Богатыревского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</w:t>
      </w:r>
    </w:p>
    <w:p w:rsidR="002E27FA" w:rsidRPr="002E27FA" w:rsidRDefault="002E27FA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1 ф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евраля представляет в Администрацию Горшеченского района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 резул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ьтатах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предусмотренный приложением N 1 к указанным Правилам,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вместе с корректировкой предусмотренных прог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раммой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прогнозных показателей поступле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ний от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с учетом стоимости имущества, продажа которого завершена, изменений, внесенных в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грамму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период, а также принятых</w:t>
      </w:r>
      <w:proofErr w:type="gramEnd"/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Собранием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решений по отчуждению пакетов акций крупнейших компаний, занимающих лидирующее положение в соот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ветствующих отраслях экономики.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Не позднее 1 апреля Администрация Горшеченского района  дает Администрации сельсовета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задание на разработку проекта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период, подготовленное с учетом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итогов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а также основных напра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влений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12.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подготовке проекта прог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имущества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 предприятий, а также акционерных обществ, акции которых находятся в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 обществ с ограниченной ответственностью, доля в уставных капиталах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находится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иных юри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дических лиц и граждан,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1 мая.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End"/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13.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20 ма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 Ад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министрация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правляет главе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перечни подведомственных им федеральных государственных унитарных предприятий, а также акционерных обществ и обществ с ограниченной ответственностью, осуществляющих деятельность в соответствующей сфере, подлежащих включению в проект про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(кроме имущества, включение которого в проект программы является обязательным в соответствии с решениями Правительства Российской Федерации), для согласования в установленном порядке.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End"/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 о включении в проект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имущества, приватизация которого обязательна в соответствии с решениями Правительства Российской Федерации, в том числе имущества, приватизация которого не завершена в предыдущем плановом периоде, согласованию с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вышестоящими, уполномоченными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исполнительной власти не подлежат.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 Не позднее 10 июня согласованные пер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ечни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местного самоуправления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вышестоящие органы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Предло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проекта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представляю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органами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подведомственных им федеральных государственных унитарных предприятий - по форме согласно приложению N 2;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акций акционерных обществ, осуществляющих деятельность в соответствующей сфере, - по форме согласно приложению N 3;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 приложению N 4.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Предложения, представленные без соблюдения указанных требований, к рассмотрению не принимаются.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Не позднее 30 июня согласованный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проект программы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ства п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редставляется в органы местного самоуправления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приложением заверенных копий уставов, выписок из реестра акционеров, единого государственного реестра недвижимости и реестра федерального имущества, а также иных документов в соответствии с заданием на разработку проекта прог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наличия неурегулированных разногласий проект програм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представляется с разногласиями вместе с протоколами согласительных совещаний и заверенными копиями замечаний, подписанных руководителями соответству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ющих уполномоченных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органов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По неурегули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рованным разногласиям   Администрация сельсовета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проводит в установленном порядке согласительные совещания.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 Проект прог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раммы приватизации муниципального  имущества, представляется  Собранию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установленном порядке в срок до 15 сентября года, предшествующего плановому периоду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Внесение при необходимости изменений в утвержденную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грамму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 порядке, установленном настоящими Правилами для ее разработки, кроме случаев, предусмат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ривающих исключение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внесения изменений в программу прива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внесение в соответствии с решениями Президента Российской Федерации и решениями Правительства Российской Феде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рации находящихся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собственности акций акционерных обществ, созданных в результате преобразо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вания федеральных  муниципальных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унитарных предприятий, в качестве вклада в уставные капиталы акционерных обществ.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20.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осуществляющими функц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 по выработке 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политики и нормативно-правовому регулированию в соотв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етствующей сфере деятельности,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формам, предусмотренные приложениями N 2-4 к настоящим Правилам, вместе с заверенными копиями писем, подписанных лицами, иници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ирующими исключение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(при их наличии).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End"/>
    </w:p>
    <w:p w:rsidR="002E27FA" w:rsidRPr="002E27FA" w:rsidRDefault="00A83908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Администрация  сельсовета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срок, не превышающий 15 дней со дня получения предло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жений об исключении муниципального имущества из программы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осуществляет их рассмотрение, подготовку расчетов для оценки финансовых последствий принятия указанных предложений и направляет поступившие предложения вместе с расчетами и моти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вированной позицией на рассмотрение  Главе сельсовета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A83908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Обоснованные 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прог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Администрация сельсовета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течение 15 дней со дня поступления направ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ляет  Главе сельсовета на рассмотрение.</w:t>
      </w:r>
    </w:p>
    <w:p w:rsidR="00D80FBB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2E27FA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D80FBB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N 4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 Правилам разработки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прогнозных планов (программ)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приватизации государственного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муниципального имущества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(форма)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ПРЕДЛОЖЕНИЕ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proofErr w:type="gramStart"/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искл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ючении находящихся в муниципальной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собственности долей в уставном капитале общества с ограниченной ответственностью из проекта</w:t>
      </w:r>
      <w:proofErr w:type="gramEnd"/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 (прогнозного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имущества)</w:t>
      </w:r>
    </w:p>
    <w:p w:rsidR="002E27FA" w:rsidRPr="002E27FA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55"/>
        <w:gridCol w:w="417"/>
        <w:gridCol w:w="150"/>
        <w:gridCol w:w="149"/>
        <w:gridCol w:w="276"/>
        <w:gridCol w:w="264"/>
        <w:gridCol w:w="131"/>
        <w:gridCol w:w="253"/>
        <w:gridCol w:w="522"/>
        <w:gridCol w:w="138"/>
        <w:gridCol w:w="481"/>
        <w:gridCol w:w="157"/>
        <w:gridCol w:w="150"/>
        <w:gridCol w:w="278"/>
        <w:gridCol w:w="363"/>
        <w:gridCol w:w="185"/>
        <w:gridCol w:w="335"/>
        <w:gridCol w:w="394"/>
        <w:gridCol w:w="535"/>
        <w:gridCol w:w="480"/>
        <w:gridCol w:w="127"/>
        <w:gridCol w:w="594"/>
        <w:gridCol w:w="1311"/>
      </w:tblGrid>
      <w:tr w:rsidR="00D80FBB" w:rsidRPr="002E27FA" w:rsidTr="002E27F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 с ограниченной ответственностью)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I. Характеристика общества с ограниченной ответственностью и результатов его хозяйственной деятельности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FBB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Отрасль (код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ОКВЭД)</w:t>
            </w:r>
          </w:p>
          <w:p w:rsidR="002E27FA" w:rsidRPr="00D80FBB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3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Сокращенное наименование общества</w:t>
            </w: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ИНН</w:t>
            </w:r>
          </w:p>
        </w:tc>
        <w:tc>
          <w:tcPr>
            <w:tcW w:w="10349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E27FA"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 </w:t>
            </w:r>
            <w:hyperlink r:id="rId7" w:anchor="7D20K3" w:history="1">
              <w:r w:rsidR="002E27FA" w:rsidRPr="002E27F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979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Место нахождения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Сведения о государственной регистрации: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683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924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Сведения об учете в реестре федерального имущества долей в уставном капитале общества: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свидетельства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055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Основной вид деятельности</w:t>
            </w:r>
          </w:p>
        </w:tc>
        <w:tc>
          <w:tcPr>
            <w:tcW w:w="7577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Величина уставного капитала на 1 января 20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Стоимость основных средств на 1 января 20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Перечень организаций, в уставном (складочном) капитале которых доля участия общества</w:t>
            </w: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превышает  25 процентов на 1 </w:t>
            </w: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 Финансовые показатели общества </w:t>
            </w: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последние 2 года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Балансовая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Чистая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8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Основные показатели баланса общества по состоянию на 1 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Оборотные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Капитал и резервы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Долгосрочные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Краткосрочные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Валюта баланса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Чистые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 Доля в уставном капитале, предлагаемая к приватизации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 Обоснование федеральным органом исполнительной власти нецелесообразности приватизации доли в уставном капитале общества с ограниченной ответственностью, находящейся в федеральной собственности*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Приватизация доли в уставном капитале общества с ограниченной ответственностью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нецелесообразна, поскольку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(заместитель руководителя)</w:t>
            </w: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федерального органа исполнительной власти</w:t>
            </w: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</w:t>
      </w:r>
    </w:p>
    <w:p w:rsidR="00C507CE" w:rsidRPr="002E27FA" w:rsidRDefault="00FE1A8D">
      <w:pPr>
        <w:rPr>
          <w:color w:val="000000" w:themeColor="text1"/>
        </w:rPr>
      </w:pPr>
    </w:p>
    <w:sectPr w:rsidR="00C507CE" w:rsidRPr="002E27FA" w:rsidSect="005A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7"/>
    <w:rsid w:val="00015208"/>
    <w:rsid w:val="000369B7"/>
    <w:rsid w:val="0009736A"/>
    <w:rsid w:val="001075EF"/>
    <w:rsid w:val="0016248A"/>
    <w:rsid w:val="00272E36"/>
    <w:rsid w:val="002E27FA"/>
    <w:rsid w:val="005A6B9E"/>
    <w:rsid w:val="007355C5"/>
    <w:rsid w:val="00783628"/>
    <w:rsid w:val="0090045E"/>
    <w:rsid w:val="009453A1"/>
    <w:rsid w:val="009F1187"/>
    <w:rsid w:val="009F2428"/>
    <w:rsid w:val="00A12B28"/>
    <w:rsid w:val="00A557C9"/>
    <w:rsid w:val="00A83908"/>
    <w:rsid w:val="00B41677"/>
    <w:rsid w:val="00CF127E"/>
    <w:rsid w:val="00D403FB"/>
    <w:rsid w:val="00D80FBB"/>
    <w:rsid w:val="00DA3DE4"/>
    <w:rsid w:val="00E244C7"/>
    <w:rsid w:val="00E60BBC"/>
    <w:rsid w:val="00E751CF"/>
    <w:rsid w:val="00E87AEA"/>
    <w:rsid w:val="00F76508"/>
    <w:rsid w:val="00FA3E08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5C5"/>
    <w:pPr>
      <w:tabs>
        <w:tab w:val="num" w:pos="567"/>
        <w:tab w:val="left" w:pos="3830"/>
      </w:tabs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55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7355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5C5"/>
    <w:pPr>
      <w:tabs>
        <w:tab w:val="num" w:pos="567"/>
        <w:tab w:val="left" w:pos="3830"/>
      </w:tabs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55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7355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0004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9128" TargetMode="External"/><Relationship Id="rId5" Type="http://schemas.openxmlformats.org/officeDocument/2006/relationships/hyperlink" Target="https://docs.cntd.ru/document/9018209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bogatirevo</cp:lastModifiedBy>
  <cp:revision>4</cp:revision>
  <dcterms:created xsi:type="dcterms:W3CDTF">2021-10-28T11:36:00Z</dcterms:created>
  <dcterms:modified xsi:type="dcterms:W3CDTF">2021-10-28T11:41:00Z</dcterms:modified>
</cp:coreProperties>
</file>